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199" w:rsidRPr="009A4B48" w:rsidRDefault="002D5199" w:rsidP="002D5199">
      <w:pPr>
        <w:widowControl w:val="0"/>
        <w:autoSpaceDE w:val="0"/>
        <w:autoSpaceDN w:val="0"/>
        <w:adjustRightInd w:val="0"/>
        <w:jc w:val="center"/>
        <w:rPr>
          <w:rFonts w:ascii="Garamond" w:hAnsi="Garamond" w:cs="Arial"/>
          <w:b/>
          <w:sz w:val="24"/>
          <w:szCs w:val="24"/>
        </w:rPr>
      </w:pPr>
      <w:r w:rsidRPr="009A4B48">
        <w:rPr>
          <w:rFonts w:ascii="Garamond" w:hAnsi="Garamond" w:cs="Arial"/>
          <w:b/>
          <w:sz w:val="24"/>
          <w:szCs w:val="24"/>
        </w:rPr>
        <w:t>Yale University</w:t>
      </w:r>
      <w:r w:rsidRPr="009A4B48">
        <w:rPr>
          <w:rFonts w:ascii="Garamond" w:hAnsi="Garamond" w:cs="Arial"/>
          <w:b/>
          <w:sz w:val="24"/>
          <w:szCs w:val="24"/>
        </w:rPr>
        <w:br/>
        <w:t>Fall 2011</w:t>
      </w:r>
    </w:p>
    <w:p w:rsidR="002D5199" w:rsidRPr="009A4B48" w:rsidRDefault="002D5199" w:rsidP="002D5199">
      <w:pPr>
        <w:widowControl w:val="0"/>
        <w:autoSpaceDE w:val="0"/>
        <w:autoSpaceDN w:val="0"/>
        <w:adjustRightInd w:val="0"/>
        <w:jc w:val="center"/>
        <w:rPr>
          <w:rFonts w:ascii="Garamond" w:hAnsi="Garamond" w:cs="Arial"/>
          <w:b/>
          <w:sz w:val="24"/>
          <w:szCs w:val="24"/>
        </w:rPr>
      </w:pPr>
      <w:r w:rsidRPr="009A4B48">
        <w:rPr>
          <w:rFonts w:ascii="Garamond" w:eastAsia="Times New Roman" w:hAnsi="Garamond"/>
          <w:b/>
          <w:sz w:val="24"/>
          <w:szCs w:val="24"/>
          <w:shd w:val="clear" w:color="auto" w:fill="FFFFFF"/>
        </w:rPr>
        <w:t>SOCY</w:t>
      </w:r>
      <w:r w:rsidRPr="009A4B48">
        <w:rPr>
          <w:rFonts w:ascii="Garamond" w:eastAsia="Times New Roman" w:hAnsi="Garamond" w:cs="Times New Roman"/>
          <w:b/>
          <w:color w:val="000000"/>
          <w:sz w:val="24"/>
          <w:szCs w:val="24"/>
          <w:shd w:val="clear" w:color="auto" w:fill="FFFFFF"/>
        </w:rPr>
        <w:t>343</w:t>
      </w:r>
      <w:r w:rsidR="00462590" w:rsidRPr="009A4B48">
        <w:rPr>
          <w:rFonts w:ascii="Garamond" w:eastAsia="Times New Roman" w:hAnsi="Garamond" w:cs="Times New Roman"/>
          <w:b/>
          <w:color w:val="000000"/>
          <w:sz w:val="24"/>
          <w:szCs w:val="24"/>
          <w:shd w:val="clear" w:color="auto" w:fill="FFFFFF"/>
        </w:rPr>
        <w:t>-</w:t>
      </w:r>
      <w:proofErr w:type="gramStart"/>
      <w:r w:rsidRPr="009A4B48">
        <w:rPr>
          <w:rFonts w:ascii="Garamond" w:eastAsia="Times New Roman" w:hAnsi="Garamond" w:cs="Times New Roman"/>
          <w:b/>
          <w:color w:val="000000"/>
          <w:sz w:val="24"/>
          <w:szCs w:val="24"/>
          <w:shd w:val="clear" w:color="auto" w:fill="FFFFFF"/>
        </w:rPr>
        <w:t>01(</w:t>
      </w:r>
      <w:proofErr w:type="gramEnd"/>
      <w:r w:rsidRPr="009A4B48">
        <w:rPr>
          <w:rFonts w:ascii="Garamond" w:eastAsia="Times New Roman" w:hAnsi="Garamond" w:cs="Times New Roman"/>
          <w:b/>
          <w:color w:val="000000"/>
          <w:sz w:val="24"/>
          <w:szCs w:val="24"/>
          <w:shd w:val="clear" w:color="auto" w:fill="FFFFFF"/>
        </w:rPr>
        <w:t>23217)/SOCY512/RLST291/MMES343/EP&amp;E273</w:t>
      </w:r>
    </w:p>
    <w:p w:rsidR="00462590" w:rsidRPr="009A4B48" w:rsidRDefault="002D5199" w:rsidP="002D5199">
      <w:pPr>
        <w:widowControl w:val="0"/>
        <w:autoSpaceDE w:val="0"/>
        <w:autoSpaceDN w:val="0"/>
        <w:adjustRightInd w:val="0"/>
        <w:spacing w:after="240"/>
        <w:jc w:val="center"/>
        <w:rPr>
          <w:rFonts w:ascii="Garamond" w:hAnsi="Garamond" w:cs="Arial"/>
          <w:sz w:val="24"/>
          <w:szCs w:val="24"/>
        </w:rPr>
      </w:pPr>
      <w:r w:rsidRPr="009A4B48">
        <w:rPr>
          <w:rFonts w:ascii="Garamond" w:hAnsi="Garamond" w:cs="Arial"/>
          <w:b/>
          <w:bCs/>
          <w:sz w:val="24"/>
          <w:szCs w:val="24"/>
        </w:rPr>
        <w:t>Sociology of Islam</w:t>
      </w:r>
      <w:r w:rsidRPr="009A4B48">
        <w:rPr>
          <w:rFonts w:ascii="Garamond" w:hAnsi="Garamond" w:cs="Arial"/>
          <w:b/>
          <w:bCs/>
          <w:sz w:val="24"/>
          <w:szCs w:val="24"/>
        </w:rPr>
        <w:br/>
      </w:r>
    </w:p>
    <w:p w:rsidR="002D5199" w:rsidRPr="009A4B48" w:rsidRDefault="002D5199" w:rsidP="002D5199">
      <w:pPr>
        <w:widowControl w:val="0"/>
        <w:autoSpaceDE w:val="0"/>
        <w:autoSpaceDN w:val="0"/>
        <w:adjustRightInd w:val="0"/>
        <w:spacing w:after="240"/>
        <w:jc w:val="center"/>
        <w:rPr>
          <w:rFonts w:ascii="Garamond" w:hAnsi="Garamond" w:cs="Arial"/>
          <w:bCs/>
          <w:sz w:val="24"/>
          <w:szCs w:val="24"/>
        </w:rPr>
      </w:pPr>
      <w:r w:rsidRPr="009A4B48">
        <w:rPr>
          <w:rFonts w:ascii="Garamond" w:hAnsi="Garamond" w:cs="Arial"/>
          <w:sz w:val="24"/>
          <w:szCs w:val="24"/>
        </w:rPr>
        <w:t>Instructors: Jonathan Wyrtzen and Jeff Guhin</w:t>
      </w:r>
      <w:r w:rsidRPr="009A4B48">
        <w:rPr>
          <w:rFonts w:ascii="Garamond" w:hAnsi="Garamond" w:cs="Arial"/>
          <w:sz w:val="24"/>
          <w:szCs w:val="24"/>
        </w:rPr>
        <w:br/>
        <w:t xml:space="preserve">Office Hours:  </w:t>
      </w:r>
      <w:r w:rsidR="00462590" w:rsidRPr="009A4B48">
        <w:rPr>
          <w:rFonts w:ascii="Garamond" w:hAnsi="Garamond" w:cs="Arial"/>
          <w:sz w:val="24"/>
          <w:szCs w:val="24"/>
        </w:rPr>
        <w:t>TBD</w:t>
      </w:r>
      <w:r w:rsidRPr="009A4B48">
        <w:rPr>
          <w:rFonts w:ascii="Garamond" w:hAnsi="Garamond" w:cs="Arial"/>
          <w:sz w:val="24"/>
          <w:szCs w:val="24"/>
        </w:rPr>
        <w:br/>
        <w:t>Email</w:t>
      </w:r>
      <w:proofErr w:type="gramStart"/>
      <w:r w:rsidRPr="009A4B48">
        <w:rPr>
          <w:rFonts w:ascii="Garamond" w:hAnsi="Garamond"/>
          <w:sz w:val="24"/>
          <w:szCs w:val="24"/>
        </w:rPr>
        <w:t xml:space="preserve">:  </w:t>
      </w:r>
      <w:proofErr w:type="gramEnd"/>
      <w:r w:rsidR="00DE4307" w:rsidRPr="009A4B48">
        <w:rPr>
          <w:rFonts w:ascii="Garamond" w:hAnsi="Garamond"/>
          <w:sz w:val="24"/>
          <w:szCs w:val="24"/>
        </w:rPr>
        <w:fldChar w:fldCharType="begin"/>
      </w:r>
      <w:r w:rsidRPr="009A4B48">
        <w:rPr>
          <w:rFonts w:ascii="Garamond" w:hAnsi="Garamond"/>
          <w:sz w:val="24"/>
          <w:szCs w:val="24"/>
        </w:rPr>
        <w:instrText>HYPERLINK "mailto:jonathan.wyrtzen@yale.edu"</w:instrText>
      </w:r>
      <w:r w:rsidR="00DE4307" w:rsidRPr="009A4B48">
        <w:rPr>
          <w:rFonts w:ascii="Garamond" w:hAnsi="Garamond"/>
          <w:sz w:val="24"/>
          <w:szCs w:val="24"/>
        </w:rPr>
        <w:fldChar w:fldCharType="separate"/>
      </w:r>
      <w:r w:rsidRPr="009A4B48">
        <w:rPr>
          <w:rFonts w:ascii="Garamond" w:hAnsi="Garamond"/>
          <w:sz w:val="24"/>
          <w:szCs w:val="24"/>
        </w:rPr>
        <w:t>jonathan.wyrtzen@yale.edu</w:t>
      </w:r>
      <w:r w:rsidR="00DE4307" w:rsidRPr="009A4B48">
        <w:rPr>
          <w:rFonts w:ascii="Garamond" w:hAnsi="Garamond"/>
          <w:sz w:val="24"/>
          <w:szCs w:val="24"/>
        </w:rPr>
        <w:fldChar w:fldCharType="end"/>
      </w:r>
      <w:r w:rsidRPr="009A4B48">
        <w:rPr>
          <w:rFonts w:ascii="Garamond" w:hAnsi="Garamond" w:cs="Arial"/>
          <w:sz w:val="24"/>
          <w:szCs w:val="24"/>
        </w:rPr>
        <w:t xml:space="preserve"> / jeffrey.guhin@yale.edu</w:t>
      </w:r>
    </w:p>
    <w:p w:rsidR="00317384" w:rsidRDefault="002D5199" w:rsidP="00317384">
      <w:pPr>
        <w:rPr>
          <w:rFonts w:ascii="Garamond" w:hAnsi="Garamond"/>
          <w:sz w:val="24"/>
          <w:szCs w:val="24"/>
        </w:rPr>
      </w:pPr>
      <w:r w:rsidRPr="009A4B48">
        <w:rPr>
          <w:rFonts w:ascii="Garamond" w:hAnsi="Garamond"/>
          <w:sz w:val="24"/>
          <w:szCs w:val="24"/>
        </w:rPr>
        <w:t xml:space="preserve">This course critically examines social scientific studies of Islam while pursuing a deeper interrogation of whether such a thing as “Islam” can be meaningfully analyzed.  The course begins by introducing students to the sociology of religion and the field’s evolution since the founding generation (Marx, Weber, Durkheim), highlighting where mainstream sociological literature has addressed Islam as a religious system. We then question the category of Islam itself, taking different perspectives from Islamic studies, history, and the social sciences, and then paying particularly attention to debates about the definitions of Islam and religion in anthropology and religious studies, focusing on the work of Clifford Geertz and </w:t>
      </w:r>
      <w:proofErr w:type="spellStart"/>
      <w:r w:rsidRPr="009A4B48">
        <w:rPr>
          <w:rFonts w:ascii="Garamond" w:hAnsi="Garamond"/>
          <w:sz w:val="24"/>
          <w:szCs w:val="24"/>
        </w:rPr>
        <w:t>Talal</w:t>
      </w:r>
      <w:proofErr w:type="spellEnd"/>
      <w:r w:rsidRPr="009A4B48">
        <w:rPr>
          <w:rFonts w:ascii="Garamond" w:hAnsi="Garamond"/>
          <w:sz w:val="24"/>
          <w:szCs w:val="24"/>
        </w:rPr>
        <w:t xml:space="preserve"> </w:t>
      </w:r>
      <w:proofErr w:type="spellStart"/>
      <w:r w:rsidRPr="009A4B48">
        <w:rPr>
          <w:rFonts w:ascii="Garamond" w:hAnsi="Garamond"/>
          <w:sz w:val="24"/>
          <w:szCs w:val="24"/>
        </w:rPr>
        <w:t>Asad</w:t>
      </w:r>
      <w:proofErr w:type="spellEnd"/>
      <w:r w:rsidRPr="009A4B48">
        <w:rPr>
          <w:rFonts w:ascii="Garamond" w:hAnsi="Garamond"/>
          <w:sz w:val="24"/>
          <w:szCs w:val="24"/>
        </w:rPr>
        <w:t xml:space="preserve">.  The second half of the course looks at the empirical sites of Clifford Geertz’s </w:t>
      </w:r>
      <w:r w:rsidRPr="009A4B48">
        <w:rPr>
          <w:rFonts w:ascii="Garamond" w:hAnsi="Garamond"/>
          <w:i/>
          <w:sz w:val="24"/>
          <w:szCs w:val="24"/>
        </w:rPr>
        <w:t xml:space="preserve">Islam Observed, </w:t>
      </w:r>
      <w:r w:rsidRPr="009A4B48">
        <w:rPr>
          <w:rFonts w:ascii="Garamond" w:hAnsi="Garamond"/>
          <w:sz w:val="24"/>
          <w:szCs w:val="24"/>
        </w:rPr>
        <w:t xml:space="preserve">studying varieties of Islam in Morocco and Indonesia.  We end the course with a </w:t>
      </w:r>
      <w:r w:rsidR="00EF4C0C" w:rsidRPr="009A4B48">
        <w:rPr>
          <w:rFonts w:ascii="Garamond" w:hAnsi="Garamond"/>
          <w:sz w:val="24"/>
          <w:szCs w:val="24"/>
        </w:rPr>
        <w:t>comparison to the United States.</w:t>
      </w:r>
    </w:p>
    <w:p w:rsidR="00317384" w:rsidRDefault="00EF4C0C" w:rsidP="00317384">
      <w:pPr>
        <w:rPr>
          <w:rFonts w:ascii="Garamond" w:eastAsia="Times New Roman" w:hAnsi="Garamond" w:cs="Times New Roman"/>
          <w:sz w:val="24"/>
          <w:szCs w:val="24"/>
        </w:rPr>
      </w:pPr>
      <w:r w:rsidRPr="009A4B48">
        <w:rPr>
          <w:rFonts w:ascii="Garamond" w:hAnsi="Garamond" w:cs="Arial"/>
          <w:b/>
          <w:bCs/>
          <w:sz w:val="24"/>
          <w:szCs w:val="24"/>
        </w:rPr>
        <w:t>Required Readings:</w:t>
      </w:r>
    </w:p>
    <w:p w:rsidR="00317384" w:rsidRPr="00317384" w:rsidRDefault="00317384" w:rsidP="00317384">
      <w:pPr>
        <w:pStyle w:val="ListParagraph"/>
        <w:numPr>
          <w:ilvl w:val="0"/>
          <w:numId w:val="31"/>
        </w:numPr>
        <w:rPr>
          <w:rFonts w:ascii="Garamond" w:hAnsi="Garamond"/>
          <w:sz w:val="24"/>
          <w:szCs w:val="24"/>
        </w:rPr>
      </w:pPr>
      <w:proofErr w:type="spellStart"/>
      <w:r w:rsidRPr="00317384">
        <w:rPr>
          <w:rFonts w:ascii="Garamond" w:eastAsia="Times New Roman" w:hAnsi="Garamond" w:cs="Times New Roman"/>
          <w:sz w:val="24"/>
          <w:szCs w:val="24"/>
        </w:rPr>
        <w:t>Riesebrodt</w:t>
      </w:r>
      <w:proofErr w:type="spellEnd"/>
      <w:r w:rsidRPr="00317384">
        <w:rPr>
          <w:rFonts w:ascii="Garamond" w:eastAsia="Times New Roman" w:hAnsi="Garamond" w:cs="Times New Roman"/>
          <w:sz w:val="24"/>
          <w:szCs w:val="24"/>
        </w:rPr>
        <w:t xml:space="preserve">, Martin. 2012. </w:t>
      </w:r>
      <w:r w:rsidRPr="00317384">
        <w:rPr>
          <w:rFonts w:ascii="Garamond" w:eastAsia="Times New Roman" w:hAnsi="Garamond" w:cs="Times New Roman"/>
          <w:i/>
          <w:iCs/>
          <w:sz w:val="24"/>
          <w:szCs w:val="24"/>
        </w:rPr>
        <w:t>The Promise of Salvation: A Theory of Religion</w:t>
      </w:r>
      <w:r w:rsidRPr="00317384">
        <w:rPr>
          <w:rFonts w:ascii="Garamond" w:eastAsia="Times New Roman" w:hAnsi="Garamond" w:cs="Times New Roman"/>
          <w:sz w:val="24"/>
          <w:szCs w:val="24"/>
        </w:rPr>
        <w:t xml:space="preserve">. Translated by Steven </w:t>
      </w:r>
      <w:proofErr w:type="spellStart"/>
      <w:r w:rsidRPr="00317384">
        <w:rPr>
          <w:rFonts w:ascii="Garamond" w:eastAsia="Times New Roman" w:hAnsi="Garamond" w:cs="Times New Roman"/>
          <w:sz w:val="24"/>
          <w:szCs w:val="24"/>
        </w:rPr>
        <w:t>Rendall</w:t>
      </w:r>
      <w:proofErr w:type="spellEnd"/>
      <w:r w:rsidRPr="00317384">
        <w:rPr>
          <w:rFonts w:ascii="Garamond" w:eastAsia="Times New Roman" w:hAnsi="Garamond" w:cs="Times New Roman"/>
          <w:sz w:val="24"/>
          <w:szCs w:val="24"/>
        </w:rPr>
        <w:t>. Reprint. University Of Chicago Press.</w:t>
      </w:r>
    </w:p>
    <w:p w:rsidR="00317384" w:rsidRPr="00317384" w:rsidRDefault="00317384" w:rsidP="00317384">
      <w:pPr>
        <w:pStyle w:val="ListParagraph"/>
        <w:numPr>
          <w:ilvl w:val="0"/>
          <w:numId w:val="31"/>
        </w:numPr>
        <w:rPr>
          <w:rFonts w:ascii="Garamond" w:hAnsi="Garamond"/>
          <w:sz w:val="24"/>
          <w:szCs w:val="24"/>
        </w:rPr>
      </w:pPr>
      <w:r w:rsidRPr="00317384">
        <w:rPr>
          <w:rFonts w:ascii="Garamond" w:eastAsia="Times New Roman" w:hAnsi="Garamond" w:cs="Times New Roman"/>
          <w:sz w:val="24"/>
          <w:szCs w:val="24"/>
        </w:rPr>
        <w:t xml:space="preserve">Geertz, Clifford. 1971. </w:t>
      </w:r>
      <w:r w:rsidRPr="00317384">
        <w:rPr>
          <w:rFonts w:ascii="Garamond" w:eastAsia="Times New Roman" w:hAnsi="Garamond" w:cs="Times New Roman"/>
          <w:i/>
          <w:iCs/>
          <w:sz w:val="24"/>
          <w:szCs w:val="24"/>
        </w:rPr>
        <w:t>Islam Observed: Religious Development in Morocco and Indonesia</w:t>
      </w:r>
      <w:r w:rsidRPr="00317384">
        <w:rPr>
          <w:rFonts w:ascii="Garamond" w:eastAsia="Times New Roman" w:hAnsi="Garamond" w:cs="Times New Roman"/>
          <w:sz w:val="24"/>
          <w:szCs w:val="24"/>
        </w:rPr>
        <w:t>. University Of Chicago Press.</w:t>
      </w:r>
    </w:p>
    <w:p w:rsidR="00317384" w:rsidRPr="00317384" w:rsidRDefault="00317384" w:rsidP="00317384">
      <w:pPr>
        <w:pStyle w:val="ListParagraph"/>
        <w:numPr>
          <w:ilvl w:val="0"/>
          <w:numId w:val="31"/>
        </w:numPr>
        <w:rPr>
          <w:rFonts w:ascii="Garamond" w:hAnsi="Garamond"/>
          <w:sz w:val="24"/>
          <w:szCs w:val="24"/>
        </w:rPr>
      </w:pPr>
      <w:proofErr w:type="spellStart"/>
      <w:r w:rsidRPr="00317384">
        <w:rPr>
          <w:rFonts w:ascii="Garamond" w:eastAsia="Times New Roman" w:hAnsi="Garamond" w:cs="Times New Roman"/>
          <w:sz w:val="24"/>
          <w:szCs w:val="24"/>
        </w:rPr>
        <w:t>Laffan</w:t>
      </w:r>
      <w:proofErr w:type="spellEnd"/>
      <w:r w:rsidRPr="00317384">
        <w:rPr>
          <w:rFonts w:ascii="Garamond" w:eastAsia="Times New Roman" w:hAnsi="Garamond" w:cs="Times New Roman"/>
          <w:sz w:val="24"/>
          <w:szCs w:val="24"/>
        </w:rPr>
        <w:t xml:space="preserve">, Michael. 2011. </w:t>
      </w:r>
      <w:r w:rsidRPr="00317384">
        <w:rPr>
          <w:rFonts w:ascii="Garamond" w:eastAsia="Times New Roman" w:hAnsi="Garamond" w:cs="Times New Roman"/>
          <w:i/>
          <w:iCs/>
          <w:sz w:val="24"/>
          <w:szCs w:val="24"/>
        </w:rPr>
        <w:t>The Makings of Indonesian Islam: Orientalism and the Narration of a Sufi Past</w:t>
      </w:r>
      <w:r w:rsidRPr="00317384">
        <w:rPr>
          <w:rFonts w:ascii="Garamond" w:eastAsia="Times New Roman" w:hAnsi="Garamond" w:cs="Times New Roman"/>
          <w:sz w:val="24"/>
          <w:szCs w:val="24"/>
        </w:rPr>
        <w:t>. Princeton University Press.</w:t>
      </w:r>
    </w:p>
    <w:p w:rsidR="00317384" w:rsidRPr="00317384" w:rsidRDefault="00317384" w:rsidP="00317384">
      <w:pPr>
        <w:pStyle w:val="ListParagraph"/>
        <w:numPr>
          <w:ilvl w:val="0"/>
          <w:numId w:val="31"/>
        </w:numPr>
        <w:rPr>
          <w:rFonts w:ascii="Garamond" w:hAnsi="Garamond"/>
          <w:sz w:val="24"/>
          <w:szCs w:val="24"/>
        </w:rPr>
      </w:pPr>
      <w:proofErr w:type="spellStart"/>
      <w:r w:rsidRPr="00317384">
        <w:rPr>
          <w:rFonts w:ascii="Garamond" w:eastAsia="Times New Roman" w:hAnsi="Garamond" w:cs="Times New Roman"/>
          <w:sz w:val="24"/>
          <w:szCs w:val="24"/>
        </w:rPr>
        <w:t>Doorn</w:t>
      </w:r>
      <w:proofErr w:type="spellEnd"/>
      <w:r w:rsidRPr="00317384">
        <w:rPr>
          <w:rFonts w:ascii="Garamond" w:eastAsia="Times New Roman" w:hAnsi="Garamond" w:cs="Times New Roman"/>
          <w:sz w:val="24"/>
          <w:szCs w:val="24"/>
        </w:rPr>
        <w:t xml:space="preserve">-Harder, </w:t>
      </w:r>
      <w:proofErr w:type="spellStart"/>
      <w:r w:rsidRPr="00317384">
        <w:rPr>
          <w:rFonts w:ascii="Garamond" w:eastAsia="Times New Roman" w:hAnsi="Garamond" w:cs="Times New Roman"/>
          <w:sz w:val="24"/>
          <w:szCs w:val="24"/>
        </w:rPr>
        <w:t>Pieternella</w:t>
      </w:r>
      <w:proofErr w:type="spellEnd"/>
      <w:r w:rsidRPr="00317384">
        <w:rPr>
          <w:rFonts w:ascii="Garamond" w:eastAsia="Times New Roman" w:hAnsi="Garamond" w:cs="Times New Roman"/>
          <w:sz w:val="24"/>
          <w:szCs w:val="24"/>
        </w:rPr>
        <w:t xml:space="preserve"> van. </w:t>
      </w:r>
      <w:r w:rsidRPr="00317384">
        <w:rPr>
          <w:rFonts w:ascii="Garamond" w:eastAsia="Times New Roman" w:hAnsi="Garamond" w:cs="Times New Roman"/>
          <w:i/>
          <w:iCs/>
          <w:sz w:val="24"/>
          <w:szCs w:val="24"/>
        </w:rPr>
        <w:t xml:space="preserve">Women Shaping Islam: Reading the </w:t>
      </w:r>
      <w:proofErr w:type="spellStart"/>
      <w:r w:rsidRPr="00317384">
        <w:rPr>
          <w:rFonts w:ascii="Garamond" w:eastAsia="Times New Roman" w:hAnsi="Garamond" w:cs="Times New Roman"/>
          <w:i/>
          <w:iCs/>
          <w:sz w:val="24"/>
          <w:szCs w:val="24"/>
        </w:rPr>
        <w:t>Qu’ran</w:t>
      </w:r>
      <w:proofErr w:type="spellEnd"/>
      <w:r w:rsidRPr="00317384">
        <w:rPr>
          <w:rFonts w:ascii="Garamond" w:eastAsia="Times New Roman" w:hAnsi="Garamond" w:cs="Times New Roman"/>
          <w:i/>
          <w:iCs/>
          <w:sz w:val="24"/>
          <w:szCs w:val="24"/>
        </w:rPr>
        <w:t xml:space="preserve"> in Indonesia</w:t>
      </w:r>
      <w:r w:rsidRPr="00317384">
        <w:rPr>
          <w:rFonts w:ascii="Garamond" w:eastAsia="Times New Roman" w:hAnsi="Garamond" w:cs="Times New Roman"/>
          <w:sz w:val="24"/>
          <w:szCs w:val="24"/>
        </w:rPr>
        <w:t>. University of Illinois Press, 2006.</w:t>
      </w:r>
    </w:p>
    <w:p w:rsidR="00317384" w:rsidRPr="00317384" w:rsidRDefault="00317384" w:rsidP="00317384">
      <w:pPr>
        <w:pStyle w:val="ListParagraph"/>
        <w:numPr>
          <w:ilvl w:val="0"/>
          <w:numId w:val="31"/>
        </w:numPr>
        <w:rPr>
          <w:rFonts w:ascii="Garamond" w:hAnsi="Garamond"/>
          <w:sz w:val="24"/>
          <w:szCs w:val="24"/>
        </w:rPr>
      </w:pPr>
      <w:proofErr w:type="spellStart"/>
      <w:r w:rsidRPr="00317384">
        <w:rPr>
          <w:rFonts w:ascii="Garamond" w:eastAsiaTheme="minorHAnsi" w:hAnsi="Garamond" w:cstheme="minorBidi"/>
          <w:sz w:val="24"/>
          <w:szCs w:val="20"/>
        </w:rPr>
        <w:t>Hammoudi</w:t>
      </w:r>
      <w:proofErr w:type="spellEnd"/>
      <w:r w:rsidRPr="00317384">
        <w:rPr>
          <w:rFonts w:ascii="Garamond" w:eastAsiaTheme="minorHAnsi" w:hAnsi="Garamond" w:cstheme="minorBidi"/>
          <w:sz w:val="24"/>
          <w:szCs w:val="20"/>
        </w:rPr>
        <w:t xml:space="preserve">, </w:t>
      </w:r>
      <w:proofErr w:type="spellStart"/>
      <w:r w:rsidRPr="00317384">
        <w:rPr>
          <w:rFonts w:ascii="Garamond" w:eastAsiaTheme="minorHAnsi" w:hAnsi="Garamond" w:cstheme="minorBidi"/>
          <w:sz w:val="24"/>
          <w:szCs w:val="20"/>
        </w:rPr>
        <w:t>Abdellah</w:t>
      </w:r>
      <w:proofErr w:type="spellEnd"/>
      <w:r w:rsidRPr="00317384">
        <w:rPr>
          <w:rFonts w:ascii="Garamond" w:eastAsiaTheme="minorHAnsi" w:hAnsi="Garamond" w:cstheme="minorBidi"/>
          <w:sz w:val="24"/>
          <w:szCs w:val="20"/>
        </w:rPr>
        <w:t xml:space="preserve">. 1997. </w:t>
      </w:r>
      <w:r w:rsidRPr="00317384">
        <w:rPr>
          <w:rFonts w:ascii="Garamond" w:eastAsiaTheme="minorHAnsi" w:hAnsi="Garamond" w:cstheme="minorBidi"/>
          <w:i/>
          <w:sz w:val="24"/>
          <w:szCs w:val="20"/>
        </w:rPr>
        <w:t>Master and Disciple: The Cultural Foundations of Moroccan Authoritarianism</w:t>
      </w:r>
      <w:r w:rsidRPr="00317384">
        <w:rPr>
          <w:rFonts w:ascii="Garamond" w:eastAsiaTheme="minorHAnsi" w:hAnsi="Garamond" w:cstheme="minorBidi"/>
          <w:sz w:val="24"/>
          <w:szCs w:val="20"/>
        </w:rPr>
        <w:t>. Chicago: University Of Chicago Press.</w:t>
      </w:r>
    </w:p>
    <w:p w:rsidR="0094794A" w:rsidRPr="0094794A" w:rsidRDefault="00317384" w:rsidP="00317384">
      <w:pPr>
        <w:pStyle w:val="ListParagraph"/>
        <w:numPr>
          <w:ilvl w:val="0"/>
          <w:numId w:val="31"/>
        </w:numPr>
        <w:rPr>
          <w:rFonts w:ascii="Garamond" w:hAnsi="Garamond" w:cs="Cambria"/>
          <w:sz w:val="24"/>
          <w:szCs w:val="24"/>
        </w:rPr>
      </w:pPr>
      <w:r w:rsidRPr="00317384">
        <w:rPr>
          <w:rFonts w:ascii="Garamond" w:eastAsia="Times New Roman" w:hAnsi="Garamond" w:cs="Times New Roman"/>
          <w:sz w:val="24"/>
          <w:szCs w:val="24"/>
        </w:rPr>
        <w:t xml:space="preserve">Jackson, Sherman A. </w:t>
      </w:r>
      <w:r w:rsidRPr="00317384">
        <w:rPr>
          <w:rFonts w:ascii="Garamond" w:eastAsia="Times New Roman" w:hAnsi="Garamond" w:cs="Times New Roman"/>
          <w:i/>
          <w:iCs/>
          <w:sz w:val="24"/>
          <w:szCs w:val="24"/>
        </w:rPr>
        <w:t xml:space="preserve">Islam and the </w:t>
      </w:r>
      <w:proofErr w:type="spellStart"/>
      <w:r w:rsidRPr="00317384">
        <w:rPr>
          <w:rFonts w:ascii="Garamond" w:eastAsia="Times New Roman" w:hAnsi="Garamond" w:cs="Times New Roman"/>
          <w:i/>
          <w:iCs/>
          <w:sz w:val="24"/>
          <w:szCs w:val="24"/>
        </w:rPr>
        <w:t>Blackamerican</w:t>
      </w:r>
      <w:proofErr w:type="spellEnd"/>
      <w:r w:rsidRPr="00317384">
        <w:rPr>
          <w:rFonts w:ascii="Garamond" w:eastAsia="Times New Roman" w:hAnsi="Garamond" w:cs="Times New Roman"/>
          <w:i/>
          <w:iCs/>
          <w:sz w:val="24"/>
          <w:szCs w:val="24"/>
        </w:rPr>
        <w:t>: Looking Toward the Third Resurrection</w:t>
      </w:r>
      <w:r w:rsidRPr="00317384">
        <w:rPr>
          <w:rFonts w:ascii="Garamond" w:eastAsia="Times New Roman" w:hAnsi="Garamond" w:cs="Times New Roman"/>
          <w:sz w:val="24"/>
          <w:szCs w:val="24"/>
        </w:rPr>
        <w:t>. Oxford University Press, USA, 2011.</w:t>
      </w:r>
    </w:p>
    <w:p w:rsidR="00317384" w:rsidRPr="00317384" w:rsidRDefault="0094794A" w:rsidP="00317384">
      <w:pPr>
        <w:pStyle w:val="ListParagraph"/>
        <w:numPr>
          <w:ilvl w:val="0"/>
          <w:numId w:val="31"/>
        </w:numPr>
        <w:rPr>
          <w:rFonts w:ascii="Garamond" w:hAnsi="Garamond" w:cs="Cambria"/>
          <w:sz w:val="24"/>
          <w:szCs w:val="24"/>
        </w:rPr>
      </w:pPr>
      <w:r w:rsidRPr="00A55279">
        <w:rPr>
          <w:rFonts w:ascii="Garamond" w:eastAsia="Times New Roman" w:hAnsi="Garamond" w:cs="Times New Roman"/>
          <w:sz w:val="24"/>
          <w:szCs w:val="24"/>
        </w:rPr>
        <w:t xml:space="preserve">Said, Edward W. </w:t>
      </w:r>
      <w:proofErr w:type="spellStart"/>
      <w:r w:rsidRPr="00A55279">
        <w:rPr>
          <w:rFonts w:ascii="Garamond" w:eastAsia="Times New Roman" w:hAnsi="Garamond" w:cs="Times New Roman"/>
          <w:i/>
          <w:iCs/>
          <w:sz w:val="24"/>
          <w:szCs w:val="24"/>
        </w:rPr>
        <w:t>Orientalism</w:t>
      </w:r>
      <w:proofErr w:type="spellEnd"/>
      <w:r>
        <w:rPr>
          <w:rFonts w:ascii="Garamond" w:eastAsia="Times New Roman" w:hAnsi="Garamond" w:cs="Times New Roman"/>
          <w:sz w:val="24"/>
          <w:szCs w:val="24"/>
        </w:rPr>
        <w:t>.</w:t>
      </w:r>
      <w:r w:rsidRPr="00A55279">
        <w:rPr>
          <w:rFonts w:ascii="Garamond" w:eastAsia="Times New Roman" w:hAnsi="Garamond" w:cs="Times New Roman"/>
          <w:sz w:val="24"/>
          <w:szCs w:val="24"/>
        </w:rPr>
        <w:t xml:space="preserve"> Vintage, 19</w:t>
      </w:r>
      <w:r>
        <w:rPr>
          <w:rFonts w:ascii="Garamond" w:eastAsia="Times New Roman" w:hAnsi="Garamond" w:cs="Times New Roman"/>
          <w:sz w:val="24"/>
          <w:szCs w:val="24"/>
        </w:rPr>
        <w:t>79</w:t>
      </w:r>
    </w:p>
    <w:p w:rsidR="00EF4C0C" w:rsidRPr="009A4B48" w:rsidRDefault="00EF4C0C" w:rsidP="009A4B48">
      <w:pPr>
        <w:rPr>
          <w:rFonts w:ascii="Garamond" w:hAnsi="Garamond"/>
          <w:sz w:val="24"/>
          <w:szCs w:val="24"/>
        </w:rPr>
      </w:pPr>
      <w:r w:rsidRPr="009A4B48">
        <w:rPr>
          <w:rFonts w:ascii="Garamond" w:hAnsi="Garamond" w:cs="Cambria"/>
          <w:sz w:val="24"/>
          <w:szCs w:val="24"/>
        </w:rPr>
        <w:t xml:space="preserve">All </w:t>
      </w:r>
      <w:r w:rsidR="00317384">
        <w:rPr>
          <w:rFonts w:ascii="Garamond" w:hAnsi="Garamond" w:cs="Cambria"/>
          <w:sz w:val="24"/>
          <w:szCs w:val="24"/>
        </w:rPr>
        <w:t xml:space="preserve">other </w:t>
      </w:r>
      <w:r w:rsidRPr="009A4B48">
        <w:rPr>
          <w:rFonts w:ascii="Garamond" w:hAnsi="Garamond" w:cs="Cambria"/>
          <w:sz w:val="24"/>
          <w:szCs w:val="24"/>
        </w:rPr>
        <w:t>book selections and articles will be provided on ClassesV2. Each week’s readings will be approximately 100 pages for undergraduates. Graduate students are recommended to read the entire texts.</w:t>
      </w:r>
    </w:p>
    <w:p w:rsidR="009A4B48" w:rsidRPr="009A4B48" w:rsidRDefault="009A4B48" w:rsidP="009A4B48">
      <w:pPr>
        <w:widowControl w:val="0"/>
        <w:autoSpaceDE w:val="0"/>
        <w:autoSpaceDN w:val="0"/>
        <w:adjustRightInd w:val="0"/>
        <w:spacing w:after="240"/>
        <w:rPr>
          <w:rFonts w:ascii="Garamond" w:hAnsi="Garamond" w:cs="Arial"/>
          <w:b/>
          <w:sz w:val="24"/>
          <w:szCs w:val="24"/>
        </w:rPr>
      </w:pPr>
      <w:r w:rsidRPr="009A4B48">
        <w:rPr>
          <w:rFonts w:ascii="Garamond" w:hAnsi="Garamond" w:cs="Arial"/>
          <w:b/>
          <w:bCs/>
          <w:sz w:val="24"/>
          <w:szCs w:val="24"/>
        </w:rPr>
        <w:t>Note on Academic Integrity</w:t>
      </w:r>
      <w:r w:rsidRPr="009A4B48">
        <w:rPr>
          <w:rFonts w:ascii="Garamond" w:hAnsi="Garamond" w:cs="Arial"/>
          <w:b/>
          <w:sz w:val="24"/>
          <w:szCs w:val="24"/>
        </w:rPr>
        <w:br/>
      </w:r>
      <w:r w:rsidRPr="009A4B48">
        <w:rPr>
          <w:rFonts w:ascii="Garamond" w:hAnsi="Garamond" w:cs="Arial"/>
          <w:sz w:val="24"/>
          <w:szCs w:val="24"/>
        </w:rPr>
        <w:t xml:space="preserve">Students are expected to adhere to the standards prescribed in the Undergraduate Regulations publication regarding cheating, plagiarism, and documentation.  </w:t>
      </w:r>
      <w:r w:rsidRPr="009A4B48">
        <w:rPr>
          <w:rFonts w:ascii="Garamond" w:hAnsi="Garamond" w:cs="Arial"/>
          <w:sz w:val="24"/>
          <w:szCs w:val="24"/>
        </w:rPr>
        <w:br/>
        <w:t>(</w:t>
      </w:r>
      <w:hyperlink r:id="rId5" w:history="1">
        <w:r w:rsidRPr="009A4B48">
          <w:rPr>
            <w:rFonts w:ascii="Garamond" w:hAnsi="Garamond" w:cs="Arial"/>
            <w:color w:val="263DB2"/>
            <w:sz w:val="24"/>
            <w:szCs w:val="24"/>
          </w:rPr>
          <w:t>http://www.yale.edu/yalecollege/publications/uregs/appendix/cheating.html</w:t>
        </w:r>
      </w:hyperlink>
      <w:r w:rsidRPr="009A4B48">
        <w:rPr>
          <w:rFonts w:ascii="Garamond" w:hAnsi="Garamond" w:cs="Arial"/>
          <w:sz w:val="24"/>
          <w:szCs w:val="24"/>
        </w:rPr>
        <w:t>) Appropriately using and documenting sources is an integral component of developing necessary professional and academic skills.  Students are encouraged to access the resources available through the Writing Center website when preparing writing assignments.</w:t>
      </w:r>
      <w:r w:rsidRPr="009A4B48">
        <w:rPr>
          <w:rFonts w:ascii="Garamond" w:hAnsi="Garamond" w:cs="Arial"/>
          <w:bCs/>
          <w:sz w:val="24"/>
          <w:szCs w:val="24"/>
        </w:rPr>
        <w:t> </w:t>
      </w:r>
      <w:r w:rsidRPr="009A4B48">
        <w:rPr>
          <w:rFonts w:ascii="Garamond" w:hAnsi="Garamond" w:cs="Arial"/>
          <w:bCs/>
          <w:sz w:val="24"/>
          <w:szCs w:val="24"/>
        </w:rPr>
        <w:br/>
      </w:r>
      <w:r w:rsidRPr="009A4B48">
        <w:rPr>
          <w:rFonts w:ascii="Garamond" w:hAnsi="Garamond" w:cs="Arial"/>
          <w:sz w:val="24"/>
          <w:szCs w:val="24"/>
        </w:rPr>
        <w:t>(</w:t>
      </w:r>
      <w:hyperlink r:id="rId6" w:history="1">
        <w:r w:rsidRPr="009A4B48">
          <w:rPr>
            <w:rFonts w:ascii="Garamond" w:hAnsi="Garamond" w:cs="Arial"/>
            <w:color w:val="263DB2"/>
            <w:sz w:val="24"/>
            <w:szCs w:val="24"/>
          </w:rPr>
          <w:t>http://www.yale.edu/bass/writing/sources/why.html</w:t>
        </w:r>
      </w:hyperlink>
      <w:r w:rsidRPr="009A4B48">
        <w:rPr>
          <w:rFonts w:ascii="Garamond" w:hAnsi="Garamond" w:cs="Arial"/>
          <w:sz w:val="24"/>
          <w:szCs w:val="24"/>
        </w:rPr>
        <w:t>)</w:t>
      </w:r>
    </w:p>
    <w:p w:rsidR="009A4B48" w:rsidRPr="009A4B48" w:rsidRDefault="009A4B48" w:rsidP="009A4B48">
      <w:pPr>
        <w:rPr>
          <w:rFonts w:ascii="Garamond" w:hAnsi="Garamond"/>
          <w:sz w:val="24"/>
          <w:szCs w:val="24"/>
        </w:rPr>
      </w:pPr>
      <w:r w:rsidRPr="009A4B48">
        <w:rPr>
          <w:rFonts w:ascii="Garamond" w:hAnsi="Garamond"/>
          <w:b/>
          <w:sz w:val="24"/>
          <w:szCs w:val="24"/>
        </w:rPr>
        <w:t xml:space="preserve">No Laptops Except During </w:t>
      </w:r>
      <w:r w:rsidR="0024465B">
        <w:rPr>
          <w:rFonts w:ascii="Garamond" w:hAnsi="Garamond"/>
          <w:b/>
          <w:sz w:val="24"/>
          <w:szCs w:val="24"/>
        </w:rPr>
        <w:t>Discussion</w:t>
      </w:r>
      <w:r w:rsidRPr="009A4B48">
        <w:rPr>
          <w:rFonts w:ascii="Garamond" w:hAnsi="Garamond"/>
          <w:b/>
          <w:sz w:val="24"/>
          <w:szCs w:val="24"/>
        </w:rPr>
        <w:t xml:space="preserve"> (and No Phones At All)</w:t>
      </w:r>
      <w:r w:rsidRPr="009A4B48">
        <w:rPr>
          <w:rFonts w:ascii="Garamond" w:hAnsi="Garamond"/>
          <w:b/>
          <w:sz w:val="24"/>
          <w:szCs w:val="24"/>
        </w:rPr>
        <w:br/>
      </w:r>
      <w:r w:rsidRPr="009A4B48">
        <w:rPr>
          <w:rFonts w:ascii="Garamond" w:hAnsi="Garamond"/>
          <w:sz w:val="24"/>
          <w:szCs w:val="24"/>
        </w:rPr>
        <w:t xml:space="preserve">Unless you’re moonlighting as an obstetrician, turn off all phones and laptops while we talk.  If for some reason you </w:t>
      </w:r>
      <w:r w:rsidRPr="009A4B48">
        <w:rPr>
          <w:rFonts w:ascii="Garamond" w:hAnsi="Garamond"/>
          <w:i/>
          <w:sz w:val="24"/>
          <w:szCs w:val="24"/>
        </w:rPr>
        <w:t>need</w:t>
      </w:r>
      <w:r w:rsidR="007417A0">
        <w:rPr>
          <w:rFonts w:ascii="Garamond" w:hAnsi="Garamond"/>
          <w:sz w:val="24"/>
          <w:szCs w:val="24"/>
        </w:rPr>
        <w:t xml:space="preserve"> to be contactable, tell us</w:t>
      </w:r>
      <w:r w:rsidRPr="009A4B48">
        <w:rPr>
          <w:rFonts w:ascii="Garamond" w:hAnsi="Garamond"/>
          <w:sz w:val="24"/>
          <w:szCs w:val="24"/>
        </w:rPr>
        <w:t xml:space="preserve"> before class. During the lecture section, you may take notes on a</w:t>
      </w:r>
      <w:r w:rsidR="007417A0">
        <w:rPr>
          <w:rFonts w:ascii="Garamond" w:hAnsi="Garamond"/>
          <w:sz w:val="24"/>
          <w:szCs w:val="24"/>
        </w:rPr>
        <w:t xml:space="preserve"> laptop, but then put it away (We</w:t>
      </w:r>
      <w:r w:rsidRPr="009A4B48">
        <w:rPr>
          <w:rFonts w:ascii="Garamond" w:hAnsi="Garamond"/>
          <w:sz w:val="24"/>
          <w:szCs w:val="24"/>
        </w:rPr>
        <w:t xml:space="preserve"> will let you know what’s ‘testable’ in discussion).</w:t>
      </w:r>
    </w:p>
    <w:p w:rsidR="00EF4C0C" w:rsidRPr="009A4B48" w:rsidRDefault="00EF4C0C" w:rsidP="00EF4C0C">
      <w:pPr>
        <w:widowControl w:val="0"/>
        <w:autoSpaceDE w:val="0"/>
        <w:autoSpaceDN w:val="0"/>
        <w:adjustRightInd w:val="0"/>
        <w:spacing w:after="240"/>
        <w:rPr>
          <w:rFonts w:ascii="Garamond" w:hAnsi="Garamond" w:cs="Arial"/>
          <w:sz w:val="24"/>
          <w:szCs w:val="24"/>
        </w:rPr>
      </w:pPr>
      <w:r w:rsidRPr="009A4B48">
        <w:rPr>
          <w:rFonts w:ascii="Garamond" w:hAnsi="Garamond" w:cs="Arial"/>
          <w:b/>
          <w:bCs/>
          <w:sz w:val="24"/>
          <w:szCs w:val="24"/>
        </w:rPr>
        <w:t>Course Structure and Grading:</w:t>
      </w:r>
    </w:p>
    <w:p w:rsidR="00EF4C0C" w:rsidRPr="009A4B48" w:rsidRDefault="00EF4C0C" w:rsidP="00EF4C0C">
      <w:pPr>
        <w:widowControl w:val="0"/>
        <w:autoSpaceDE w:val="0"/>
        <w:autoSpaceDN w:val="0"/>
        <w:adjustRightInd w:val="0"/>
        <w:spacing w:after="240"/>
        <w:rPr>
          <w:rFonts w:ascii="Garamond" w:hAnsi="Garamond" w:cs="Arial"/>
          <w:sz w:val="24"/>
          <w:szCs w:val="24"/>
        </w:rPr>
      </w:pPr>
      <w:r w:rsidRPr="009A4B48">
        <w:rPr>
          <w:rFonts w:ascii="Garamond" w:hAnsi="Garamond" w:cs="Arial"/>
          <w:sz w:val="24"/>
          <w:szCs w:val="24"/>
          <w:u w:val="single"/>
        </w:rPr>
        <w:t>Classroom Participation (20%)</w:t>
      </w:r>
      <w:r w:rsidRPr="009A4B48">
        <w:rPr>
          <w:rFonts w:ascii="Garamond" w:hAnsi="Garamond" w:cs="Arial"/>
          <w:sz w:val="24"/>
          <w:szCs w:val="24"/>
        </w:rPr>
        <w:t xml:space="preserve">:  Because this course is structured as a colloquium, its success depends on your active participation in discussion.  All readings must be completed </w:t>
      </w:r>
      <w:r w:rsidRPr="007417A0">
        <w:rPr>
          <w:rFonts w:ascii="Garamond" w:hAnsi="Garamond" w:cs="Arial"/>
          <w:i/>
          <w:sz w:val="24"/>
          <w:szCs w:val="24"/>
        </w:rPr>
        <w:t>prior</w:t>
      </w:r>
      <w:r w:rsidRPr="009A4B48">
        <w:rPr>
          <w:rFonts w:ascii="Garamond" w:hAnsi="Garamond" w:cs="Arial"/>
          <w:sz w:val="24"/>
          <w:szCs w:val="24"/>
        </w:rPr>
        <w:t xml:space="preserve"> to class. Your attendance will, of course, also be a highly significant factor. </w:t>
      </w:r>
    </w:p>
    <w:p w:rsidR="00EF4C0C" w:rsidRPr="009A4B48" w:rsidRDefault="00EF4C0C" w:rsidP="00EF4C0C">
      <w:pPr>
        <w:widowControl w:val="0"/>
        <w:autoSpaceDE w:val="0"/>
        <w:autoSpaceDN w:val="0"/>
        <w:adjustRightInd w:val="0"/>
        <w:spacing w:after="240"/>
        <w:rPr>
          <w:rFonts w:ascii="Garamond" w:hAnsi="Garamond" w:cs="Arial"/>
          <w:sz w:val="24"/>
          <w:szCs w:val="24"/>
        </w:rPr>
      </w:pPr>
      <w:r w:rsidRPr="009A4B48">
        <w:rPr>
          <w:rFonts w:ascii="Garamond" w:hAnsi="Garamond" w:cs="Arial"/>
          <w:sz w:val="24"/>
          <w:szCs w:val="24"/>
          <w:u w:val="single"/>
        </w:rPr>
        <w:t>“Islam or a Muslim?” Project (10%)</w:t>
      </w:r>
      <w:r w:rsidRPr="009A4B48">
        <w:rPr>
          <w:rFonts w:ascii="Garamond" w:hAnsi="Garamond" w:cs="Arial"/>
          <w:sz w:val="24"/>
          <w:szCs w:val="24"/>
        </w:rPr>
        <w:t>: All students are required to</w:t>
      </w:r>
      <w:r w:rsidR="007417A0">
        <w:rPr>
          <w:rFonts w:ascii="Garamond" w:hAnsi="Garamond" w:cs="Arial"/>
          <w:sz w:val="24"/>
          <w:szCs w:val="24"/>
        </w:rPr>
        <w:t xml:space="preserve"> attend at least one lecture, </w:t>
      </w:r>
      <w:r w:rsidRPr="009A4B48">
        <w:rPr>
          <w:rFonts w:ascii="Garamond" w:hAnsi="Garamond" w:cs="Arial"/>
          <w:sz w:val="24"/>
          <w:szCs w:val="24"/>
        </w:rPr>
        <w:t>presentation</w:t>
      </w:r>
      <w:r w:rsidR="007417A0">
        <w:rPr>
          <w:rFonts w:ascii="Garamond" w:hAnsi="Garamond" w:cs="Arial"/>
          <w:sz w:val="24"/>
          <w:szCs w:val="24"/>
        </w:rPr>
        <w:t>, or exhibition</w:t>
      </w:r>
      <w:r w:rsidRPr="009A4B48">
        <w:rPr>
          <w:rFonts w:ascii="Garamond" w:hAnsi="Garamond" w:cs="Arial"/>
          <w:sz w:val="24"/>
          <w:szCs w:val="24"/>
        </w:rPr>
        <w:t xml:space="preserve"> at Yale</w:t>
      </w:r>
      <w:r w:rsidR="007417A0">
        <w:rPr>
          <w:rFonts w:ascii="Garamond" w:hAnsi="Garamond" w:cs="Arial"/>
          <w:sz w:val="24"/>
          <w:szCs w:val="24"/>
        </w:rPr>
        <w:t xml:space="preserve"> or elsewhere (e.g. the Islamic art exhibit at The Met)</w:t>
      </w:r>
      <w:r w:rsidRPr="009A4B48">
        <w:rPr>
          <w:rFonts w:ascii="Garamond" w:hAnsi="Garamond" w:cs="Arial"/>
          <w:sz w:val="24"/>
          <w:szCs w:val="24"/>
        </w:rPr>
        <w:t xml:space="preserve"> and read at least one article in a mainstream magazine or newspaper (e.g. </w:t>
      </w:r>
      <w:r w:rsidRPr="009A4B48">
        <w:rPr>
          <w:rFonts w:ascii="Garamond" w:hAnsi="Garamond" w:cs="Arial"/>
          <w:i/>
          <w:sz w:val="24"/>
          <w:szCs w:val="24"/>
        </w:rPr>
        <w:t>The New York Times, The Economist, The National Review, Reason, The Nation</w:t>
      </w:r>
      <w:r w:rsidRPr="009A4B48">
        <w:rPr>
          <w:rFonts w:ascii="Garamond" w:hAnsi="Garamond" w:cs="Arial"/>
          <w:sz w:val="24"/>
          <w:szCs w:val="24"/>
        </w:rPr>
        <w:t>)</w:t>
      </w:r>
      <w:r w:rsidRPr="009A4B48">
        <w:rPr>
          <w:rFonts w:ascii="Garamond" w:hAnsi="Garamond" w:cs="Arial"/>
          <w:i/>
          <w:sz w:val="24"/>
          <w:szCs w:val="24"/>
        </w:rPr>
        <w:t xml:space="preserve"> </w:t>
      </w:r>
      <w:r w:rsidRPr="009A4B48">
        <w:rPr>
          <w:rFonts w:ascii="Garamond" w:hAnsi="Garamond" w:cs="Arial"/>
          <w:sz w:val="24"/>
          <w:szCs w:val="24"/>
        </w:rPr>
        <w:t>and describe how the category of Islam is being used</w:t>
      </w:r>
      <w:r w:rsidR="007417A0">
        <w:rPr>
          <w:rFonts w:ascii="Garamond" w:hAnsi="Garamond" w:cs="Arial"/>
          <w:sz w:val="24"/>
          <w:szCs w:val="24"/>
        </w:rPr>
        <w:t>.  Reflections should be about one half</w:t>
      </w:r>
      <w:r w:rsidRPr="009A4B48">
        <w:rPr>
          <w:rFonts w:ascii="Garamond" w:hAnsi="Garamond" w:cs="Arial"/>
          <w:sz w:val="24"/>
          <w:szCs w:val="24"/>
        </w:rPr>
        <w:t xml:space="preserve"> </w:t>
      </w:r>
      <w:r w:rsidR="007417A0">
        <w:rPr>
          <w:rFonts w:ascii="Garamond" w:hAnsi="Garamond" w:cs="Arial"/>
          <w:sz w:val="24"/>
          <w:szCs w:val="24"/>
        </w:rPr>
        <w:t xml:space="preserve">to one </w:t>
      </w:r>
      <w:r w:rsidRPr="009A4B48">
        <w:rPr>
          <w:rFonts w:ascii="Garamond" w:hAnsi="Garamond" w:cs="Arial"/>
          <w:sz w:val="24"/>
          <w:szCs w:val="24"/>
        </w:rPr>
        <w:t>page</w:t>
      </w:r>
      <w:r w:rsidR="007417A0">
        <w:rPr>
          <w:rFonts w:ascii="Garamond" w:hAnsi="Garamond" w:cs="Arial"/>
          <w:sz w:val="24"/>
          <w:szCs w:val="24"/>
        </w:rPr>
        <w:t>.</w:t>
      </w:r>
      <w:r w:rsidRPr="009A4B48">
        <w:rPr>
          <w:rFonts w:ascii="Garamond" w:hAnsi="Garamond" w:cs="Arial"/>
          <w:sz w:val="24"/>
          <w:szCs w:val="24"/>
        </w:rPr>
        <w:t xml:space="preserve"> </w:t>
      </w:r>
    </w:p>
    <w:p w:rsidR="00EF4C0C" w:rsidRPr="009A4B48" w:rsidRDefault="00EF4C0C" w:rsidP="00EF4C0C">
      <w:pPr>
        <w:widowControl w:val="0"/>
        <w:autoSpaceDE w:val="0"/>
        <w:autoSpaceDN w:val="0"/>
        <w:adjustRightInd w:val="0"/>
        <w:spacing w:after="240"/>
        <w:rPr>
          <w:rFonts w:ascii="Garamond" w:hAnsi="Garamond" w:cs="Arial"/>
          <w:sz w:val="24"/>
          <w:szCs w:val="24"/>
        </w:rPr>
      </w:pPr>
      <w:r w:rsidRPr="009A4B48">
        <w:rPr>
          <w:rFonts w:ascii="Garamond" w:hAnsi="Garamond" w:cs="Arial"/>
          <w:sz w:val="24"/>
          <w:szCs w:val="24"/>
          <w:u w:val="single"/>
        </w:rPr>
        <w:t>Oral Reports (20%)</w:t>
      </w:r>
      <w:r w:rsidRPr="009A4B48">
        <w:rPr>
          <w:rFonts w:ascii="Garamond" w:hAnsi="Garamond" w:cs="Arial"/>
          <w:sz w:val="24"/>
          <w:szCs w:val="24"/>
        </w:rPr>
        <w:t xml:space="preserve">: Undergraduate students are responsible for two oral reports on articles or chapters introducing week's topic and facilitating discussion. Graduate students are responsible for one book and one article. Each presentation should include a small handout with a summary of the </w:t>
      </w:r>
      <w:r w:rsidR="0024465B">
        <w:rPr>
          <w:rFonts w:ascii="Garamond" w:hAnsi="Garamond" w:cs="Arial"/>
          <w:sz w:val="24"/>
          <w:szCs w:val="24"/>
        </w:rPr>
        <w:t>piece</w:t>
      </w:r>
      <w:r w:rsidRPr="009A4B48">
        <w:rPr>
          <w:rFonts w:ascii="Garamond" w:hAnsi="Garamond" w:cs="Arial"/>
          <w:sz w:val="24"/>
          <w:szCs w:val="24"/>
        </w:rPr>
        <w:t>’s argument and important points for the rest of the class.</w:t>
      </w:r>
    </w:p>
    <w:p w:rsidR="00EF4C0C" w:rsidRPr="009A4B48" w:rsidRDefault="00EF4C0C" w:rsidP="00EF4C0C">
      <w:pPr>
        <w:widowControl w:val="0"/>
        <w:autoSpaceDE w:val="0"/>
        <w:autoSpaceDN w:val="0"/>
        <w:adjustRightInd w:val="0"/>
        <w:spacing w:after="240"/>
        <w:rPr>
          <w:rFonts w:ascii="Garamond" w:hAnsi="Garamond" w:cs="Arial"/>
          <w:sz w:val="24"/>
          <w:szCs w:val="24"/>
        </w:rPr>
      </w:pPr>
      <w:r w:rsidRPr="009A4B48">
        <w:rPr>
          <w:rFonts w:ascii="Garamond" w:hAnsi="Garamond" w:cs="Arial"/>
          <w:sz w:val="24"/>
          <w:szCs w:val="24"/>
          <w:u w:val="single"/>
        </w:rPr>
        <w:t>Mid-Term Examination OR Mid-Term Paper (20%)</w:t>
      </w:r>
      <w:r w:rsidRPr="009A4B48">
        <w:rPr>
          <w:rFonts w:ascii="Garamond" w:hAnsi="Garamond" w:cs="Arial"/>
          <w:sz w:val="24"/>
          <w:szCs w:val="24"/>
        </w:rPr>
        <w:t>:  For undergraduates, an examination of the readings in the first half of the course. For graduate students, a 7-10 page (max) response to themes presented in readings during first half of course.  This early paper can be used as a guide for the larger paper required of graduate students at the end of the course.</w:t>
      </w:r>
    </w:p>
    <w:p w:rsidR="00EF4C0C" w:rsidRPr="009A4B48" w:rsidRDefault="00EF4C0C" w:rsidP="00EF4C0C">
      <w:pPr>
        <w:widowControl w:val="0"/>
        <w:autoSpaceDE w:val="0"/>
        <w:autoSpaceDN w:val="0"/>
        <w:adjustRightInd w:val="0"/>
        <w:spacing w:after="240"/>
        <w:rPr>
          <w:rFonts w:ascii="Garamond" w:hAnsi="Garamond" w:cs="Arial"/>
          <w:sz w:val="24"/>
          <w:szCs w:val="24"/>
        </w:rPr>
      </w:pPr>
      <w:r w:rsidRPr="009A4B48">
        <w:rPr>
          <w:rFonts w:ascii="Garamond" w:hAnsi="Garamond" w:cs="Arial"/>
          <w:sz w:val="24"/>
          <w:szCs w:val="24"/>
          <w:u w:val="single"/>
        </w:rPr>
        <w:t>Final Paper (30%)</w:t>
      </w:r>
      <w:r w:rsidRPr="009A4B48">
        <w:rPr>
          <w:rFonts w:ascii="Garamond" w:hAnsi="Garamond" w:cs="Arial"/>
          <w:sz w:val="24"/>
          <w:szCs w:val="24"/>
        </w:rPr>
        <w:t xml:space="preserve">:  For undergraduates, a 2000 </w:t>
      </w:r>
      <w:proofErr w:type="gramStart"/>
      <w:r w:rsidRPr="009A4B48">
        <w:rPr>
          <w:rFonts w:ascii="Garamond" w:hAnsi="Garamond" w:cs="Arial"/>
          <w:sz w:val="24"/>
          <w:szCs w:val="24"/>
        </w:rPr>
        <w:t>word book</w:t>
      </w:r>
      <w:proofErr w:type="gramEnd"/>
      <w:r w:rsidRPr="009A4B48">
        <w:rPr>
          <w:rFonts w:ascii="Garamond" w:hAnsi="Garamond" w:cs="Arial"/>
          <w:sz w:val="24"/>
          <w:szCs w:val="24"/>
        </w:rPr>
        <w:t xml:space="preserve"> review using the tools we have covered during the year.  The review will use the ideas we covered throughout the year to compare and contrast one of the books we read to one of the supplementary books or a book of your own choice. For graduate students, an 8000 word (including bibliography) analysis of a topic you choose in consultation with the instructor.  During the eighth week, graduate students will submit a paper proposal and working bibliography. The goal of this paper will be to present it at an academic conference and then prepare it for publication.  Undergraduates may choose to do </w:t>
      </w:r>
      <w:r w:rsidR="009A4B48">
        <w:rPr>
          <w:rFonts w:ascii="Garamond" w:hAnsi="Garamond" w:cs="Arial"/>
          <w:sz w:val="24"/>
          <w:szCs w:val="24"/>
        </w:rPr>
        <w:t>the graduate assignment as well.</w:t>
      </w:r>
    </w:p>
    <w:p w:rsidR="00EF4C0C" w:rsidRPr="009A4B48" w:rsidRDefault="00EF4C0C" w:rsidP="00EF4C0C">
      <w:pPr>
        <w:rPr>
          <w:rFonts w:ascii="Garamond" w:hAnsi="Garamond"/>
          <w:sz w:val="24"/>
          <w:szCs w:val="24"/>
        </w:rPr>
      </w:pPr>
      <w:r w:rsidRPr="009A4B48">
        <w:rPr>
          <w:rFonts w:ascii="Garamond" w:hAnsi="Garamond"/>
          <w:b/>
          <w:sz w:val="24"/>
          <w:szCs w:val="24"/>
        </w:rPr>
        <w:t>Contacting Us</w:t>
      </w:r>
      <w:r w:rsidRPr="009A4B48">
        <w:rPr>
          <w:rFonts w:ascii="Garamond" w:hAnsi="Garamond"/>
          <w:b/>
          <w:sz w:val="24"/>
          <w:szCs w:val="24"/>
        </w:rPr>
        <w:br/>
      </w:r>
      <w:r w:rsidRPr="009A4B48">
        <w:rPr>
          <w:rFonts w:ascii="Garamond" w:hAnsi="Garamond"/>
          <w:sz w:val="24"/>
          <w:szCs w:val="24"/>
        </w:rPr>
        <w:t>Please let us know if you need help with the class or if you’re confused (about the class that is, though you’re welcome to talk to me about more general existential confusion; however, Yale employs people much more qualified</w:t>
      </w:r>
      <w:r w:rsidR="009A4B48" w:rsidRPr="009A4B48">
        <w:rPr>
          <w:rFonts w:ascii="Garamond" w:hAnsi="Garamond"/>
          <w:sz w:val="24"/>
          <w:szCs w:val="24"/>
        </w:rPr>
        <w:t xml:space="preserve"> to discuss this with you than we</w:t>
      </w:r>
      <w:r w:rsidRPr="009A4B48">
        <w:rPr>
          <w:rFonts w:ascii="Garamond" w:hAnsi="Garamond"/>
          <w:sz w:val="24"/>
          <w:szCs w:val="24"/>
        </w:rPr>
        <w:t xml:space="preserve">).    You can contact us at the e-mails above and in our </w:t>
      </w:r>
      <w:r w:rsidR="009A4B48" w:rsidRPr="009A4B48">
        <w:rPr>
          <w:rFonts w:ascii="Garamond" w:hAnsi="Garamond"/>
          <w:sz w:val="24"/>
          <w:szCs w:val="24"/>
        </w:rPr>
        <w:t xml:space="preserve">separate </w:t>
      </w:r>
      <w:r w:rsidRPr="009A4B48">
        <w:rPr>
          <w:rFonts w:ascii="Garamond" w:hAnsi="Garamond"/>
          <w:sz w:val="24"/>
          <w:szCs w:val="24"/>
        </w:rPr>
        <w:t xml:space="preserve">office hours. </w:t>
      </w:r>
      <w:r w:rsidR="009A4B48" w:rsidRPr="009A4B48">
        <w:rPr>
          <w:rFonts w:ascii="Garamond" w:hAnsi="Garamond"/>
          <w:sz w:val="24"/>
          <w:szCs w:val="24"/>
        </w:rPr>
        <w:t xml:space="preserve">Feel free to contact either of us, though generally, undergraduates should contact Prof. Guhin and graduate students should contact Prof. </w:t>
      </w:r>
      <w:proofErr w:type="gramStart"/>
      <w:r w:rsidR="009A4B48" w:rsidRPr="009A4B48">
        <w:rPr>
          <w:rFonts w:ascii="Garamond" w:hAnsi="Garamond"/>
          <w:sz w:val="24"/>
          <w:szCs w:val="24"/>
        </w:rPr>
        <w:t>Wyrtzen</w:t>
      </w:r>
      <w:proofErr w:type="gramEnd"/>
      <w:r w:rsidR="009A4B48" w:rsidRPr="009A4B48">
        <w:rPr>
          <w:rFonts w:ascii="Garamond" w:hAnsi="Garamond"/>
          <w:sz w:val="24"/>
          <w:szCs w:val="24"/>
        </w:rPr>
        <w:t xml:space="preserve"> as that is how the grading will be proportioned. </w:t>
      </w:r>
      <w:r w:rsidRPr="009A4B48">
        <w:rPr>
          <w:rFonts w:ascii="Garamond" w:hAnsi="Garamond"/>
          <w:sz w:val="24"/>
          <w:szCs w:val="24"/>
        </w:rPr>
        <w:t xml:space="preserve">We will be in touch about your projects throughout the semester, including a required early consultation—whether in office hours or over e-mail—in which we decide what you will do for your final project. </w:t>
      </w:r>
      <w:r w:rsidR="009A4B48" w:rsidRPr="009A4B48">
        <w:rPr>
          <w:rFonts w:ascii="Garamond" w:hAnsi="Garamond"/>
          <w:sz w:val="24"/>
          <w:szCs w:val="24"/>
        </w:rPr>
        <w:t>If you contact us, we will get back to you within 48</w:t>
      </w:r>
      <w:r w:rsidRPr="009A4B48">
        <w:rPr>
          <w:rFonts w:ascii="Garamond" w:hAnsi="Garamond"/>
          <w:sz w:val="24"/>
          <w:szCs w:val="24"/>
        </w:rPr>
        <w:t xml:space="preserve"> hours.  Don’t send a “where are you? </w:t>
      </w:r>
      <w:proofErr w:type="gramStart"/>
      <w:r w:rsidRPr="009A4B48">
        <w:rPr>
          <w:rFonts w:ascii="Garamond" w:hAnsi="Garamond"/>
          <w:sz w:val="24"/>
          <w:szCs w:val="24"/>
        </w:rPr>
        <w:t>the</w:t>
      </w:r>
      <w:proofErr w:type="gramEnd"/>
      <w:r w:rsidRPr="009A4B48">
        <w:rPr>
          <w:rFonts w:ascii="Garamond" w:hAnsi="Garamond"/>
          <w:sz w:val="24"/>
          <w:szCs w:val="24"/>
        </w:rPr>
        <w:t xml:space="preserve"> w</w:t>
      </w:r>
      <w:r w:rsidR="009A4B48" w:rsidRPr="009A4B48">
        <w:rPr>
          <w:rFonts w:ascii="Garamond" w:hAnsi="Garamond"/>
          <w:sz w:val="24"/>
          <w:szCs w:val="24"/>
        </w:rPr>
        <w:t>orld is ending!” e-mail until 48</w:t>
      </w:r>
      <w:r w:rsidRPr="009A4B48">
        <w:rPr>
          <w:rFonts w:ascii="Garamond" w:hAnsi="Garamond"/>
          <w:sz w:val="24"/>
          <w:szCs w:val="24"/>
        </w:rPr>
        <w:t xml:space="preserve"> hours have passed, in which case we will have either e-mailed you back or the world will have ended.  </w:t>
      </w:r>
      <w:r w:rsidR="002D5199" w:rsidRPr="009A4B48">
        <w:rPr>
          <w:rFonts w:ascii="Garamond" w:hAnsi="Garamond"/>
          <w:sz w:val="24"/>
          <w:szCs w:val="24"/>
        </w:rPr>
        <w:br/>
      </w:r>
    </w:p>
    <w:p w:rsidR="002D5199" w:rsidRPr="00BC064B" w:rsidRDefault="002D5199" w:rsidP="002D5199">
      <w:pPr>
        <w:widowControl w:val="0"/>
        <w:autoSpaceDE w:val="0"/>
        <w:autoSpaceDN w:val="0"/>
        <w:adjustRightInd w:val="0"/>
        <w:spacing w:after="240"/>
        <w:rPr>
          <w:rFonts w:ascii="Garamond" w:hAnsi="Garamond" w:cs="Arial"/>
          <w:b/>
          <w:i/>
          <w:sz w:val="24"/>
          <w:szCs w:val="24"/>
          <w:u w:val="single"/>
        </w:rPr>
      </w:pPr>
      <w:r w:rsidRPr="00BC064B">
        <w:rPr>
          <w:rFonts w:ascii="Garamond" w:hAnsi="Garamond" w:cs="Arial"/>
          <w:b/>
          <w:bCs/>
          <w:i/>
          <w:sz w:val="24"/>
          <w:szCs w:val="24"/>
          <w:u w:val="single"/>
        </w:rPr>
        <w:t>Schedule of Discussion Topics and Readings: </w:t>
      </w:r>
      <w:r w:rsidR="00BC064B" w:rsidRPr="00BC064B">
        <w:rPr>
          <w:rFonts w:ascii="Garamond" w:hAnsi="Garamond" w:cs="Arial"/>
          <w:b/>
          <w:bCs/>
          <w:i/>
          <w:sz w:val="24"/>
          <w:szCs w:val="24"/>
          <w:u w:val="single"/>
        </w:rPr>
        <w:tab/>
      </w:r>
      <w:r w:rsidR="00BC064B" w:rsidRPr="00BC064B">
        <w:rPr>
          <w:rFonts w:ascii="Garamond" w:hAnsi="Garamond" w:cs="Arial"/>
          <w:b/>
          <w:bCs/>
          <w:i/>
          <w:sz w:val="24"/>
          <w:szCs w:val="24"/>
          <w:u w:val="single"/>
        </w:rPr>
        <w:tab/>
      </w:r>
      <w:r w:rsidR="00BC064B" w:rsidRPr="00BC064B">
        <w:rPr>
          <w:rFonts w:ascii="Garamond" w:hAnsi="Garamond" w:cs="Arial"/>
          <w:b/>
          <w:bCs/>
          <w:i/>
          <w:sz w:val="24"/>
          <w:szCs w:val="24"/>
          <w:u w:val="single"/>
        </w:rPr>
        <w:tab/>
      </w:r>
      <w:r w:rsidR="00BC064B" w:rsidRPr="00BC064B">
        <w:rPr>
          <w:rFonts w:ascii="Garamond" w:hAnsi="Garamond" w:cs="Arial"/>
          <w:b/>
          <w:bCs/>
          <w:i/>
          <w:sz w:val="24"/>
          <w:szCs w:val="24"/>
          <w:u w:val="single"/>
        </w:rPr>
        <w:tab/>
      </w:r>
      <w:r w:rsidR="00BC064B" w:rsidRPr="00BC064B">
        <w:rPr>
          <w:rFonts w:ascii="Garamond" w:hAnsi="Garamond" w:cs="Arial"/>
          <w:b/>
          <w:bCs/>
          <w:i/>
          <w:sz w:val="24"/>
          <w:szCs w:val="24"/>
          <w:u w:val="single"/>
        </w:rPr>
        <w:tab/>
      </w:r>
      <w:r w:rsidR="00BC064B" w:rsidRPr="00BC064B">
        <w:rPr>
          <w:rFonts w:ascii="Garamond" w:hAnsi="Garamond" w:cs="Arial"/>
          <w:b/>
          <w:bCs/>
          <w:i/>
          <w:sz w:val="24"/>
          <w:szCs w:val="24"/>
          <w:u w:val="single"/>
        </w:rPr>
        <w:tab/>
      </w:r>
    </w:p>
    <w:p w:rsidR="002D5199" w:rsidRPr="002D5199" w:rsidRDefault="002D5199" w:rsidP="00F537AB">
      <w:pPr>
        <w:rPr>
          <w:rFonts w:ascii="Garamond" w:hAnsi="Garamond" w:cs="Times New Roman"/>
          <w:sz w:val="24"/>
          <w:szCs w:val="24"/>
        </w:rPr>
      </w:pPr>
      <w:r w:rsidRPr="00F537AB">
        <w:rPr>
          <w:rFonts w:ascii="Garamond" w:hAnsi="Garamond" w:cs="Times New Roman"/>
          <w:b/>
          <w:sz w:val="24"/>
          <w:szCs w:val="24"/>
        </w:rPr>
        <w:t xml:space="preserve">Week 1 (Jan. 15): Introduction: What is Sociology?  What is Islam? </w:t>
      </w:r>
      <w:r w:rsidR="00F537AB">
        <w:rPr>
          <w:rFonts w:ascii="Garamond" w:hAnsi="Garamond" w:cs="Times New Roman"/>
          <w:b/>
          <w:sz w:val="24"/>
          <w:szCs w:val="24"/>
        </w:rPr>
        <w:br/>
      </w:r>
      <w:r w:rsidR="00F537AB">
        <w:rPr>
          <w:rFonts w:ascii="Garamond" w:hAnsi="Garamond" w:cs="Times New Roman"/>
          <w:b/>
          <w:sz w:val="24"/>
          <w:szCs w:val="24"/>
        </w:rPr>
        <w:tab/>
      </w:r>
      <w:proofErr w:type="gramStart"/>
      <w:r w:rsidRPr="002D5199">
        <w:rPr>
          <w:rFonts w:ascii="Garamond" w:hAnsi="Garamond" w:cs="Times New Roman"/>
          <w:sz w:val="24"/>
          <w:szCs w:val="24"/>
        </w:rPr>
        <w:t>In-Class Handout on Sociology</w:t>
      </w:r>
      <w:r w:rsidR="0071061A">
        <w:rPr>
          <w:rFonts w:ascii="Garamond" w:hAnsi="Garamond" w:cs="Times New Roman"/>
          <w:sz w:val="24"/>
          <w:szCs w:val="24"/>
        </w:rPr>
        <w:t xml:space="preserve"> and the Study of Islam.</w:t>
      </w:r>
      <w:proofErr w:type="gramEnd"/>
    </w:p>
    <w:p w:rsidR="002D5199" w:rsidRPr="00F537AB" w:rsidRDefault="002D5199" w:rsidP="002D5199">
      <w:pPr>
        <w:rPr>
          <w:rFonts w:ascii="Garamond" w:hAnsi="Garamond" w:cs="Times New Roman"/>
          <w:b/>
          <w:sz w:val="24"/>
          <w:szCs w:val="24"/>
          <w:u w:val="single"/>
        </w:rPr>
      </w:pPr>
      <w:r w:rsidRPr="00F537AB">
        <w:rPr>
          <w:rFonts w:ascii="Garamond" w:hAnsi="Garamond" w:cs="Times New Roman"/>
          <w:b/>
          <w:bCs/>
          <w:sz w:val="24"/>
          <w:szCs w:val="24"/>
          <w:u w:val="single"/>
        </w:rPr>
        <w:t>Section I: How do the social sciences talk about religion?</w:t>
      </w:r>
      <w:r w:rsidR="00F537AB">
        <w:rPr>
          <w:rFonts w:ascii="Garamond" w:hAnsi="Garamond" w:cs="Times New Roman"/>
          <w:b/>
          <w:bCs/>
          <w:sz w:val="24"/>
          <w:szCs w:val="24"/>
          <w:u w:val="single"/>
        </w:rPr>
        <w:tab/>
      </w:r>
      <w:r w:rsidR="00F537AB">
        <w:rPr>
          <w:rFonts w:ascii="Garamond" w:hAnsi="Garamond" w:cs="Times New Roman"/>
          <w:b/>
          <w:bCs/>
          <w:sz w:val="24"/>
          <w:szCs w:val="24"/>
          <w:u w:val="single"/>
        </w:rPr>
        <w:tab/>
      </w:r>
      <w:r w:rsidR="00F537AB">
        <w:rPr>
          <w:rFonts w:ascii="Garamond" w:hAnsi="Garamond" w:cs="Times New Roman"/>
          <w:b/>
          <w:bCs/>
          <w:sz w:val="24"/>
          <w:szCs w:val="24"/>
          <w:u w:val="single"/>
        </w:rPr>
        <w:tab/>
      </w:r>
      <w:r w:rsidR="00F537AB">
        <w:rPr>
          <w:rFonts w:ascii="Garamond" w:hAnsi="Garamond" w:cs="Times New Roman"/>
          <w:b/>
          <w:bCs/>
          <w:sz w:val="24"/>
          <w:szCs w:val="24"/>
          <w:u w:val="single"/>
        </w:rPr>
        <w:tab/>
      </w:r>
    </w:p>
    <w:p w:rsidR="002D5199" w:rsidRPr="00F537AB" w:rsidRDefault="002D5199" w:rsidP="002D5199">
      <w:pPr>
        <w:rPr>
          <w:rFonts w:ascii="Garamond" w:hAnsi="Garamond" w:cs="Times New Roman"/>
          <w:b/>
          <w:sz w:val="24"/>
          <w:szCs w:val="24"/>
        </w:rPr>
      </w:pPr>
      <w:r w:rsidRPr="00F537AB">
        <w:rPr>
          <w:rFonts w:ascii="Garamond" w:hAnsi="Garamond" w:cs="Times New Roman"/>
          <w:b/>
          <w:sz w:val="24"/>
          <w:szCs w:val="24"/>
        </w:rPr>
        <w:t xml:space="preserve">Week 2 (Jan. 22): What is Religion? </w:t>
      </w:r>
    </w:p>
    <w:p w:rsidR="00520DA5" w:rsidRPr="00342E5B" w:rsidRDefault="00520DA5" w:rsidP="00520DA5">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ascii="Garamond" w:eastAsia="Cambria" w:hAnsi="Garamond" w:cs="Helvetica"/>
          <w:sz w:val="24"/>
          <w:szCs w:val="24"/>
        </w:rPr>
      </w:pPr>
      <w:proofErr w:type="spellStart"/>
      <w:r>
        <w:rPr>
          <w:rFonts w:ascii="Garamond" w:eastAsia="Times New Roman" w:hAnsi="Garamond" w:cs="Times New Roman"/>
          <w:sz w:val="24"/>
          <w:szCs w:val="24"/>
        </w:rPr>
        <w:t>Riesebrodt</w:t>
      </w:r>
      <w:proofErr w:type="spellEnd"/>
      <w:r>
        <w:rPr>
          <w:rFonts w:ascii="Garamond" w:eastAsia="Times New Roman" w:hAnsi="Garamond" w:cs="Times New Roman"/>
          <w:sz w:val="24"/>
          <w:szCs w:val="24"/>
        </w:rPr>
        <w:t xml:space="preserve">, Martin. </w:t>
      </w:r>
      <w:r w:rsidRPr="002D5199">
        <w:rPr>
          <w:rFonts w:ascii="Garamond" w:eastAsia="Times New Roman" w:hAnsi="Garamond" w:cs="Times New Roman"/>
          <w:i/>
          <w:iCs/>
          <w:sz w:val="24"/>
          <w:szCs w:val="24"/>
        </w:rPr>
        <w:t>The Promise of Salvation: A Theory of Religion</w:t>
      </w:r>
      <w:r>
        <w:rPr>
          <w:rFonts w:ascii="Garamond" w:eastAsia="Times New Roman" w:hAnsi="Garamond" w:cs="Times New Roman"/>
          <w:sz w:val="24"/>
          <w:szCs w:val="24"/>
        </w:rPr>
        <w:t xml:space="preserve">. Translated by </w:t>
      </w:r>
      <w:r w:rsidRPr="002D5199">
        <w:rPr>
          <w:rFonts w:ascii="Garamond" w:eastAsia="Times New Roman" w:hAnsi="Garamond" w:cs="Times New Roman"/>
          <w:sz w:val="24"/>
          <w:szCs w:val="24"/>
        </w:rPr>
        <w:t xml:space="preserve">Steven </w:t>
      </w:r>
      <w:proofErr w:type="spellStart"/>
      <w:r w:rsidRPr="002D5199">
        <w:rPr>
          <w:rFonts w:ascii="Garamond" w:eastAsia="Times New Roman" w:hAnsi="Garamond" w:cs="Times New Roman"/>
          <w:sz w:val="24"/>
          <w:szCs w:val="24"/>
        </w:rPr>
        <w:t>Rendall</w:t>
      </w:r>
      <w:proofErr w:type="spellEnd"/>
      <w:r w:rsidRPr="002D5199">
        <w:rPr>
          <w:rFonts w:ascii="Garamond" w:eastAsia="Times New Roman" w:hAnsi="Garamond" w:cs="Times New Roman"/>
          <w:sz w:val="24"/>
          <w:szCs w:val="24"/>
        </w:rPr>
        <w:t>. Reprint. University Of Chicago Press, 2012</w:t>
      </w:r>
      <w:r w:rsidRPr="00342E5B">
        <w:rPr>
          <w:rFonts w:ascii="Garamond" w:eastAsia="Times New Roman" w:hAnsi="Garamond" w:cs="Times New Roman"/>
          <w:sz w:val="24"/>
          <w:szCs w:val="24"/>
        </w:rPr>
        <w:t>.</w:t>
      </w:r>
    </w:p>
    <w:p w:rsidR="007417A0" w:rsidRPr="00520DA5" w:rsidRDefault="00520DA5" w:rsidP="00520DA5">
      <w:pPr>
        <w:ind w:hanging="480"/>
        <w:rPr>
          <w:rFonts w:ascii="Garamond" w:eastAsia="Times New Roman" w:hAnsi="Garamond" w:cs="Times New Roman"/>
          <w:sz w:val="24"/>
          <w:szCs w:val="24"/>
        </w:rPr>
      </w:pPr>
      <w:r>
        <w:rPr>
          <w:rFonts w:ascii="Garamond" w:eastAsia="Cambria" w:hAnsi="Garamond" w:cs="Helvetica"/>
          <w:sz w:val="24"/>
          <w:szCs w:val="24"/>
        </w:rPr>
        <w:tab/>
      </w:r>
      <w:r>
        <w:rPr>
          <w:rFonts w:ascii="Garamond" w:eastAsia="Cambria" w:hAnsi="Garamond" w:cs="Helvetica"/>
          <w:sz w:val="24"/>
          <w:szCs w:val="24"/>
        </w:rPr>
        <w:tab/>
      </w:r>
      <w:r w:rsidR="002D5199" w:rsidRPr="002D5199">
        <w:rPr>
          <w:rFonts w:ascii="Garamond" w:eastAsia="Cambria" w:hAnsi="Garamond" w:cs="Book Antiqua"/>
          <w:i/>
          <w:color w:val="000000"/>
          <w:sz w:val="24"/>
          <w:szCs w:val="24"/>
        </w:rPr>
        <w:t>Supplemental Articles and Chapters:</w:t>
      </w:r>
      <w:r w:rsidR="002D5199" w:rsidRPr="002D5199">
        <w:rPr>
          <w:rFonts w:ascii="Garamond" w:eastAsia="Times New Roman" w:hAnsi="Garamond" w:cs="Times New Roman"/>
          <w:sz w:val="24"/>
          <w:szCs w:val="24"/>
        </w:rPr>
        <w:t xml:space="preserve"> </w:t>
      </w:r>
      <w:r w:rsidR="002D5199" w:rsidRPr="002D5199">
        <w:rPr>
          <w:rFonts w:ascii="Garamond" w:eastAsia="Times New Roman" w:hAnsi="Garamond" w:cs="Times New Roman"/>
          <w:sz w:val="24"/>
          <w:szCs w:val="24"/>
        </w:rPr>
        <w:br/>
      </w:r>
      <w:r w:rsidR="002D5199" w:rsidRPr="002D5199">
        <w:rPr>
          <w:rFonts w:ascii="Garamond" w:eastAsia="Times New Roman" w:hAnsi="Garamond" w:cs="Times New Roman"/>
          <w:sz w:val="24"/>
          <w:szCs w:val="24"/>
        </w:rPr>
        <w:tab/>
      </w:r>
      <w:r w:rsidR="002D5199" w:rsidRPr="002D5199">
        <w:rPr>
          <w:rFonts w:ascii="Garamond" w:hAnsi="Garamond" w:cs="Times New Roman"/>
          <w:sz w:val="24"/>
          <w:szCs w:val="24"/>
        </w:rPr>
        <w:t>-</w:t>
      </w:r>
      <w:r w:rsidR="002D5199" w:rsidRPr="002D5199">
        <w:rPr>
          <w:rFonts w:ascii="Garamond" w:hAnsi="Garamond" w:cs="Times New Roman"/>
          <w:sz w:val="24"/>
          <w:szCs w:val="24"/>
        </w:rPr>
        <w:tab/>
      </w:r>
      <w:proofErr w:type="spellStart"/>
      <w:r w:rsidR="002D5199" w:rsidRPr="002D5199">
        <w:rPr>
          <w:rFonts w:ascii="Garamond" w:eastAsia="Cambria" w:hAnsi="Garamond" w:cs="Helvetica"/>
          <w:sz w:val="24"/>
          <w:szCs w:val="24"/>
        </w:rPr>
        <w:t>Sayer</w:t>
      </w:r>
      <w:proofErr w:type="spellEnd"/>
      <w:r w:rsidR="002D5199" w:rsidRPr="002D5199">
        <w:rPr>
          <w:rFonts w:ascii="Garamond" w:eastAsia="Cambria" w:hAnsi="Garamond" w:cs="Helvetica"/>
          <w:sz w:val="24"/>
          <w:szCs w:val="24"/>
        </w:rPr>
        <w:t xml:space="preserve">, A. 1997. “Essentialism, social constructionism, and beyond.” </w:t>
      </w:r>
      <w:r w:rsidR="002D5199" w:rsidRPr="002D5199">
        <w:rPr>
          <w:rFonts w:ascii="Garamond" w:eastAsia="Cambria" w:hAnsi="Garamond" w:cs="Helvetica"/>
          <w:sz w:val="24"/>
          <w:szCs w:val="24"/>
        </w:rPr>
        <w:tab/>
      </w:r>
      <w:r w:rsidR="002D5199" w:rsidRPr="002D5199">
        <w:rPr>
          <w:rFonts w:ascii="Garamond" w:eastAsia="Cambria" w:hAnsi="Garamond" w:cs="Helvetica"/>
          <w:sz w:val="24"/>
          <w:szCs w:val="24"/>
        </w:rPr>
        <w:tab/>
      </w:r>
      <w:r w:rsidR="002D5199" w:rsidRPr="002D5199">
        <w:rPr>
          <w:rFonts w:ascii="Garamond" w:eastAsia="Cambria" w:hAnsi="Garamond" w:cs="Helvetica"/>
          <w:sz w:val="24"/>
          <w:szCs w:val="24"/>
        </w:rPr>
        <w:tab/>
      </w:r>
      <w:r>
        <w:rPr>
          <w:rFonts w:ascii="Garamond" w:eastAsia="Cambria" w:hAnsi="Garamond" w:cs="Helvetica"/>
          <w:sz w:val="24"/>
          <w:szCs w:val="24"/>
        </w:rPr>
        <w:tab/>
      </w:r>
      <w:proofErr w:type="gramStart"/>
      <w:r w:rsidR="002D5199" w:rsidRPr="002D5199">
        <w:rPr>
          <w:rFonts w:ascii="Garamond" w:eastAsia="Cambria" w:hAnsi="Garamond" w:cs="Helvetica"/>
          <w:i/>
          <w:iCs/>
          <w:sz w:val="24"/>
          <w:szCs w:val="24"/>
        </w:rPr>
        <w:t>The Sociological Review</w:t>
      </w:r>
      <w:r w:rsidR="002D5199" w:rsidRPr="002D5199">
        <w:rPr>
          <w:rFonts w:ascii="Garamond" w:eastAsia="Cambria" w:hAnsi="Garamond" w:cs="Helvetica"/>
          <w:sz w:val="24"/>
          <w:szCs w:val="24"/>
        </w:rPr>
        <w:t xml:space="preserve"> 454–87.</w:t>
      </w:r>
      <w:proofErr w:type="gramEnd"/>
      <w:r w:rsidR="002D5199" w:rsidRPr="002D5199">
        <w:rPr>
          <w:rFonts w:ascii="Garamond" w:eastAsia="Cambria" w:hAnsi="Garamond" w:cs="Helvetica"/>
          <w:sz w:val="24"/>
          <w:szCs w:val="24"/>
        </w:rPr>
        <w:br/>
      </w:r>
      <w:r w:rsidR="002D5199" w:rsidRPr="002D5199">
        <w:rPr>
          <w:rFonts w:ascii="Garamond" w:eastAsia="Cambria" w:hAnsi="Garamond" w:cs="Helvetica"/>
          <w:sz w:val="24"/>
          <w:szCs w:val="24"/>
        </w:rPr>
        <w:tab/>
        <w:t>-</w:t>
      </w:r>
      <w:r w:rsidR="002D5199" w:rsidRPr="002D5199">
        <w:rPr>
          <w:rFonts w:ascii="Garamond" w:eastAsia="Cambria" w:hAnsi="Garamond" w:cs="Helvetica"/>
          <w:sz w:val="24"/>
          <w:szCs w:val="24"/>
        </w:rPr>
        <w:tab/>
        <w:t xml:space="preserve">Flanagan, K. 2008. “Sociology into Theology: The Unacceptable </w:t>
      </w:r>
      <w:r w:rsidR="002D5199" w:rsidRPr="002D5199">
        <w:rPr>
          <w:rFonts w:ascii="Garamond" w:eastAsia="Cambria" w:hAnsi="Garamond" w:cs="Helvetica"/>
          <w:sz w:val="24"/>
          <w:szCs w:val="24"/>
        </w:rPr>
        <w:tab/>
      </w:r>
      <w:r w:rsidR="002D5199" w:rsidRPr="002D5199">
        <w:rPr>
          <w:rFonts w:ascii="Garamond" w:eastAsia="Cambria" w:hAnsi="Garamond" w:cs="Helvetica"/>
          <w:sz w:val="24"/>
          <w:szCs w:val="24"/>
        </w:rPr>
        <w:tab/>
      </w:r>
      <w:r w:rsidR="002D5199" w:rsidRPr="002D5199">
        <w:rPr>
          <w:rFonts w:ascii="Garamond" w:eastAsia="Cambria" w:hAnsi="Garamond" w:cs="Helvetica"/>
          <w:sz w:val="24"/>
          <w:szCs w:val="24"/>
        </w:rPr>
        <w:tab/>
      </w:r>
      <w:r w:rsidR="002D5199" w:rsidRPr="002D5199">
        <w:rPr>
          <w:rFonts w:ascii="Garamond" w:eastAsia="Cambria" w:hAnsi="Garamond" w:cs="Helvetica"/>
          <w:sz w:val="24"/>
          <w:szCs w:val="24"/>
        </w:rPr>
        <w:tab/>
        <w:t xml:space="preserve">Leap.” </w:t>
      </w:r>
      <w:r w:rsidR="002D5199" w:rsidRPr="002D5199">
        <w:rPr>
          <w:rFonts w:ascii="Garamond" w:eastAsia="Cambria" w:hAnsi="Garamond" w:cs="Helvetica"/>
          <w:i/>
          <w:iCs/>
          <w:sz w:val="24"/>
          <w:szCs w:val="24"/>
        </w:rPr>
        <w:t>Theory, Culture &amp; Society</w:t>
      </w:r>
      <w:r w:rsidR="002D5199" w:rsidRPr="002D5199">
        <w:rPr>
          <w:rFonts w:ascii="Garamond" w:eastAsia="Cambria" w:hAnsi="Garamond" w:cs="Helvetica"/>
          <w:sz w:val="24"/>
          <w:szCs w:val="24"/>
        </w:rPr>
        <w:t xml:space="preserve"> 25(7-8)</w:t>
      </w:r>
      <w:proofErr w:type="gramStart"/>
      <w:r w:rsidR="002D5199" w:rsidRPr="002D5199">
        <w:rPr>
          <w:rFonts w:ascii="Garamond" w:eastAsia="Cambria" w:hAnsi="Garamond" w:cs="Helvetica"/>
          <w:sz w:val="24"/>
          <w:szCs w:val="24"/>
        </w:rPr>
        <w:t>:236</w:t>
      </w:r>
      <w:proofErr w:type="gramEnd"/>
      <w:r w:rsidR="002D5199" w:rsidRPr="002D5199">
        <w:rPr>
          <w:rFonts w:ascii="Garamond" w:eastAsia="Cambria" w:hAnsi="Garamond" w:cs="Helvetica"/>
          <w:sz w:val="24"/>
          <w:szCs w:val="24"/>
        </w:rPr>
        <w:t>–61.</w:t>
      </w:r>
      <w:r w:rsidR="002D5199" w:rsidRPr="002D5199">
        <w:rPr>
          <w:rFonts w:ascii="Garamond" w:eastAsia="Cambria" w:hAnsi="Garamond" w:cs="Helvetica"/>
          <w:sz w:val="24"/>
          <w:szCs w:val="24"/>
        </w:rPr>
        <w:br/>
      </w:r>
      <w:r>
        <w:rPr>
          <w:rFonts w:ascii="Garamond" w:eastAsia="Cambria" w:hAnsi="Garamond" w:cs="Helvetica"/>
          <w:sz w:val="24"/>
          <w:szCs w:val="24"/>
        </w:rPr>
        <w:tab/>
      </w:r>
      <w:r w:rsidR="002D5199" w:rsidRPr="002D5199">
        <w:rPr>
          <w:rFonts w:ascii="Garamond" w:eastAsia="Cambria" w:hAnsi="Garamond" w:cs="Helvetica"/>
          <w:sz w:val="24"/>
          <w:szCs w:val="24"/>
        </w:rPr>
        <w:t>-</w:t>
      </w:r>
      <w:r w:rsidR="002D5199" w:rsidRPr="002D5199">
        <w:rPr>
          <w:rFonts w:ascii="Garamond" w:eastAsia="Cambria" w:hAnsi="Garamond" w:cs="Helvetica"/>
          <w:sz w:val="24"/>
          <w:szCs w:val="24"/>
        </w:rPr>
        <w:tab/>
      </w:r>
      <w:proofErr w:type="spellStart"/>
      <w:r w:rsidR="002D5199" w:rsidRPr="002D5199">
        <w:rPr>
          <w:rFonts w:ascii="Garamond" w:eastAsia="Cambria" w:hAnsi="Garamond" w:cs="Helvetica"/>
          <w:sz w:val="24"/>
          <w:szCs w:val="24"/>
        </w:rPr>
        <w:t>Furey</w:t>
      </w:r>
      <w:proofErr w:type="spellEnd"/>
      <w:r w:rsidR="002D5199" w:rsidRPr="002D5199">
        <w:rPr>
          <w:rFonts w:ascii="Garamond" w:eastAsia="Cambria" w:hAnsi="Garamond" w:cs="Helvetica"/>
          <w:sz w:val="24"/>
          <w:szCs w:val="24"/>
        </w:rPr>
        <w:t xml:space="preserve">, C. M. 2012. “Body, Society, and Subjectivity in Religious Studies.” </w:t>
      </w:r>
      <w:r w:rsidR="002D5199" w:rsidRPr="002D5199">
        <w:rPr>
          <w:rFonts w:ascii="Garamond" w:eastAsia="Cambria" w:hAnsi="Garamond" w:cs="Helvetica"/>
          <w:sz w:val="24"/>
          <w:szCs w:val="24"/>
        </w:rPr>
        <w:tab/>
      </w:r>
      <w:r w:rsidR="002D5199" w:rsidRPr="002D5199">
        <w:rPr>
          <w:rFonts w:ascii="Garamond" w:eastAsia="Cambria" w:hAnsi="Garamond" w:cs="Helvetica"/>
          <w:sz w:val="24"/>
          <w:szCs w:val="24"/>
        </w:rPr>
        <w:tab/>
      </w:r>
      <w:r w:rsidR="002D5199" w:rsidRPr="002D5199">
        <w:rPr>
          <w:rFonts w:ascii="Garamond" w:eastAsia="Cambria" w:hAnsi="Garamond" w:cs="Helvetica"/>
          <w:sz w:val="24"/>
          <w:szCs w:val="24"/>
        </w:rPr>
        <w:tab/>
      </w:r>
      <w:r w:rsidR="002D5199" w:rsidRPr="002D5199">
        <w:rPr>
          <w:rFonts w:ascii="Garamond" w:eastAsia="Cambria" w:hAnsi="Garamond" w:cs="Helvetica"/>
          <w:i/>
          <w:iCs/>
          <w:sz w:val="24"/>
          <w:szCs w:val="24"/>
        </w:rPr>
        <w:t>Journal of the American Academy of Religion</w:t>
      </w:r>
      <w:r w:rsidR="002D5199" w:rsidRPr="002D5199">
        <w:rPr>
          <w:rFonts w:ascii="Garamond" w:eastAsia="Cambria" w:hAnsi="Garamond" w:cs="Helvetica"/>
          <w:sz w:val="24"/>
          <w:szCs w:val="24"/>
        </w:rPr>
        <w:t xml:space="preserve"> 80(1)</w:t>
      </w:r>
      <w:proofErr w:type="gramStart"/>
      <w:r w:rsidR="002D5199" w:rsidRPr="002D5199">
        <w:rPr>
          <w:rFonts w:ascii="Garamond" w:eastAsia="Cambria" w:hAnsi="Garamond" w:cs="Helvetica"/>
          <w:sz w:val="24"/>
          <w:szCs w:val="24"/>
        </w:rPr>
        <w:t>:7</w:t>
      </w:r>
      <w:proofErr w:type="gramEnd"/>
      <w:r w:rsidR="002D5199" w:rsidRPr="002D5199">
        <w:rPr>
          <w:rFonts w:ascii="Garamond" w:eastAsia="Cambria" w:hAnsi="Garamond" w:cs="Helvetica"/>
          <w:sz w:val="24"/>
          <w:szCs w:val="24"/>
        </w:rPr>
        <w:t>–33.</w:t>
      </w:r>
      <w:r w:rsidR="002D5199" w:rsidRPr="002D5199">
        <w:rPr>
          <w:rFonts w:ascii="Garamond" w:eastAsia="Cambria" w:hAnsi="Garamond" w:cs="Helvetica"/>
          <w:sz w:val="24"/>
          <w:szCs w:val="24"/>
        </w:rPr>
        <w:br/>
      </w:r>
      <w:r>
        <w:rPr>
          <w:rFonts w:ascii="Garamond" w:eastAsia="Cambria" w:hAnsi="Garamond" w:cs="Helvetica"/>
          <w:sz w:val="24"/>
          <w:szCs w:val="24"/>
        </w:rPr>
        <w:tab/>
      </w:r>
      <w:r w:rsidR="002D5199" w:rsidRPr="002D5199">
        <w:rPr>
          <w:rFonts w:ascii="Garamond" w:eastAsia="Cambria" w:hAnsi="Garamond" w:cs="Helvetica"/>
          <w:sz w:val="24"/>
          <w:szCs w:val="24"/>
        </w:rPr>
        <w:t>-</w:t>
      </w:r>
      <w:r w:rsidR="002D5199" w:rsidRPr="002D5199">
        <w:rPr>
          <w:rFonts w:ascii="Garamond" w:eastAsia="Cambria" w:hAnsi="Garamond" w:cs="Helvetica"/>
          <w:sz w:val="24"/>
          <w:szCs w:val="24"/>
        </w:rPr>
        <w:tab/>
      </w:r>
      <w:r w:rsidR="002D5199" w:rsidRPr="002D5199">
        <w:rPr>
          <w:rFonts w:ascii="Garamond" w:eastAsiaTheme="minorEastAsia" w:hAnsi="Garamond" w:cs="Helvetica"/>
          <w:sz w:val="24"/>
          <w:szCs w:val="24"/>
        </w:rPr>
        <w:t xml:space="preserve">Barrett, J. 2009. “Cognitive Science, Religion, and Theology.” in </w:t>
      </w:r>
      <w:r w:rsidR="002D5199" w:rsidRPr="002D5199">
        <w:rPr>
          <w:rFonts w:ascii="Garamond" w:eastAsiaTheme="minorEastAsia" w:hAnsi="Garamond" w:cs="Helvetica"/>
          <w:i/>
          <w:iCs/>
          <w:sz w:val="24"/>
          <w:szCs w:val="24"/>
        </w:rPr>
        <w:t xml:space="preserve">The </w:t>
      </w:r>
      <w:r w:rsidR="002D5199">
        <w:rPr>
          <w:rFonts w:ascii="Garamond" w:eastAsiaTheme="minorEastAsia" w:hAnsi="Garamond" w:cs="Helvetica"/>
          <w:i/>
          <w:iCs/>
          <w:sz w:val="24"/>
          <w:szCs w:val="24"/>
        </w:rPr>
        <w:tab/>
      </w:r>
      <w:r w:rsidR="002D5199">
        <w:rPr>
          <w:rFonts w:ascii="Garamond" w:eastAsiaTheme="minorEastAsia" w:hAnsi="Garamond" w:cs="Helvetica"/>
          <w:i/>
          <w:iCs/>
          <w:sz w:val="24"/>
          <w:szCs w:val="24"/>
        </w:rPr>
        <w:tab/>
      </w:r>
      <w:r w:rsidR="002D5199">
        <w:rPr>
          <w:rFonts w:ascii="Garamond" w:eastAsiaTheme="minorEastAsia" w:hAnsi="Garamond" w:cs="Helvetica"/>
          <w:i/>
          <w:iCs/>
          <w:sz w:val="24"/>
          <w:szCs w:val="24"/>
        </w:rPr>
        <w:tab/>
      </w:r>
      <w:r>
        <w:rPr>
          <w:rFonts w:ascii="Garamond" w:eastAsiaTheme="minorEastAsia" w:hAnsi="Garamond" w:cs="Helvetica"/>
          <w:i/>
          <w:iCs/>
          <w:sz w:val="24"/>
          <w:szCs w:val="24"/>
        </w:rPr>
        <w:tab/>
      </w:r>
      <w:r w:rsidR="002D5199" w:rsidRPr="002D5199">
        <w:rPr>
          <w:rFonts w:ascii="Garamond" w:eastAsiaTheme="minorEastAsia" w:hAnsi="Garamond" w:cs="Helvetica"/>
          <w:i/>
          <w:iCs/>
          <w:sz w:val="24"/>
          <w:szCs w:val="24"/>
        </w:rPr>
        <w:t>Believing Primate</w:t>
      </w:r>
      <w:r w:rsidR="002D5199" w:rsidRPr="002D5199">
        <w:rPr>
          <w:rFonts w:ascii="Garamond" w:eastAsiaTheme="minorEastAsia" w:hAnsi="Garamond" w:cs="Helvetica"/>
          <w:sz w:val="24"/>
          <w:szCs w:val="24"/>
        </w:rPr>
        <w:t xml:space="preserve">, edited by Michael Murray and Jeffrey </w:t>
      </w:r>
      <w:proofErr w:type="spellStart"/>
      <w:r w:rsidR="002D5199" w:rsidRPr="002D5199">
        <w:rPr>
          <w:rFonts w:ascii="Garamond" w:eastAsiaTheme="minorEastAsia" w:hAnsi="Garamond" w:cs="Helvetica"/>
          <w:sz w:val="24"/>
          <w:szCs w:val="24"/>
        </w:rPr>
        <w:t>Schloss</w:t>
      </w:r>
      <w:proofErr w:type="spellEnd"/>
      <w:r w:rsidR="002D5199" w:rsidRPr="002D5199">
        <w:rPr>
          <w:rFonts w:ascii="Garamond" w:eastAsiaTheme="minorEastAsia" w:hAnsi="Garamond" w:cs="Helvetica"/>
          <w:sz w:val="24"/>
          <w:szCs w:val="24"/>
        </w:rPr>
        <w:t xml:space="preserve">. </w:t>
      </w:r>
      <w:proofErr w:type="gramStart"/>
      <w:r w:rsidR="002D5199" w:rsidRPr="002D5199">
        <w:rPr>
          <w:rFonts w:ascii="Garamond" w:eastAsiaTheme="minorEastAsia" w:hAnsi="Garamond" w:cs="Helvetica"/>
          <w:sz w:val="24"/>
          <w:szCs w:val="24"/>
        </w:rPr>
        <w:t xml:space="preserve">Oxford </w:t>
      </w:r>
      <w:r w:rsidR="002D5199">
        <w:rPr>
          <w:rFonts w:ascii="Garamond" w:eastAsiaTheme="minorEastAsia" w:hAnsi="Garamond" w:cs="Helvetica"/>
          <w:sz w:val="24"/>
          <w:szCs w:val="24"/>
        </w:rPr>
        <w:tab/>
      </w:r>
      <w:r w:rsidR="002D5199">
        <w:rPr>
          <w:rFonts w:ascii="Garamond" w:eastAsiaTheme="minorEastAsia" w:hAnsi="Garamond" w:cs="Helvetica"/>
          <w:sz w:val="24"/>
          <w:szCs w:val="24"/>
        </w:rPr>
        <w:tab/>
      </w:r>
      <w:r w:rsidR="002D5199">
        <w:rPr>
          <w:rFonts w:ascii="Garamond" w:eastAsiaTheme="minorEastAsia" w:hAnsi="Garamond" w:cs="Helvetica"/>
          <w:sz w:val="24"/>
          <w:szCs w:val="24"/>
        </w:rPr>
        <w:tab/>
      </w:r>
      <w:r w:rsidR="002D5199" w:rsidRPr="002D5199">
        <w:rPr>
          <w:rFonts w:ascii="Garamond" w:eastAsiaTheme="minorEastAsia" w:hAnsi="Garamond" w:cs="Helvetica"/>
          <w:sz w:val="24"/>
          <w:szCs w:val="24"/>
        </w:rPr>
        <w:t>University Press.</w:t>
      </w:r>
      <w:proofErr w:type="gramEnd"/>
      <w:r w:rsidR="002D5199" w:rsidRPr="002D5199">
        <w:rPr>
          <w:rFonts w:ascii="Garamond" w:eastAsia="Cambria" w:hAnsi="Garamond" w:cs="Helvetica"/>
          <w:sz w:val="24"/>
          <w:szCs w:val="24"/>
        </w:rPr>
        <w:br/>
      </w:r>
      <w:r w:rsidR="002D5199" w:rsidRPr="002D5199">
        <w:rPr>
          <w:rFonts w:ascii="Garamond" w:hAnsi="Garamond" w:cs="Times New Roman"/>
          <w:sz w:val="24"/>
          <w:szCs w:val="24"/>
        </w:rPr>
        <w:br/>
      </w:r>
      <w:r>
        <w:rPr>
          <w:rFonts w:ascii="Garamond" w:eastAsia="Times New Roman" w:hAnsi="Garamond" w:cs="Times New Roman"/>
          <w:i/>
          <w:sz w:val="24"/>
          <w:szCs w:val="24"/>
        </w:rPr>
        <w:tab/>
      </w:r>
      <w:r w:rsidR="002D5199" w:rsidRPr="002D5199">
        <w:rPr>
          <w:rFonts w:ascii="Garamond" w:eastAsia="Times New Roman" w:hAnsi="Garamond" w:cs="Times New Roman"/>
          <w:i/>
          <w:sz w:val="24"/>
          <w:szCs w:val="24"/>
        </w:rPr>
        <w:t xml:space="preserve">Supplemental Books: </w:t>
      </w:r>
      <w:r w:rsidR="002D5199" w:rsidRPr="002D5199">
        <w:rPr>
          <w:rFonts w:ascii="Garamond" w:eastAsia="Times New Roman" w:hAnsi="Garamond" w:cs="Times New Roman"/>
          <w:sz w:val="24"/>
          <w:szCs w:val="24"/>
        </w:rPr>
        <w:br/>
      </w:r>
      <w:r w:rsidR="002D5199" w:rsidRPr="00520DA5">
        <w:rPr>
          <w:rFonts w:ascii="Garamond" w:eastAsia="Times New Roman" w:hAnsi="Garamond" w:cs="Times New Roman"/>
          <w:sz w:val="24"/>
          <w:szCs w:val="24"/>
        </w:rPr>
        <w:tab/>
        <w:t>-</w:t>
      </w:r>
      <w:r w:rsidR="002D5199" w:rsidRPr="00520DA5">
        <w:rPr>
          <w:rFonts w:ascii="Garamond" w:eastAsia="Times New Roman" w:hAnsi="Garamond" w:cs="Times New Roman"/>
          <w:sz w:val="24"/>
          <w:szCs w:val="24"/>
        </w:rPr>
        <w:tab/>
      </w:r>
      <w:proofErr w:type="spellStart"/>
      <w:r w:rsidR="002D5199" w:rsidRPr="00520DA5">
        <w:rPr>
          <w:rFonts w:ascii="Garamond" w:eastAsia="Times New Roman" w:hAnsi="Garamond" w:cs="Times New Roman"/>
          <w:sz w:val="24"/>
          <w:szCs w:val="24"/>
        </w:rPr>
        <w:t>Taves</w:t>
      </w:r>
      <w:proofErr w:type="spellEnd"/>
      <w:r w:rsidR="002D5199" w:rsidRPr="00520DA5">
        <w:rPr>
          <w:rFonts w:ascii="Garamond" w:eastAsia="Times New Roman" w:hAnsi="Garamond" w:cs="Times New Roman"/>
          <w:sz w:val="24"/>
          <w:szCs w:val="24"/>
        </w:rPr>
        <w:t xml:space="preserve">, Ann. </w:t>
      </w:r>
      <w:r w:rsidRPr="00520DA5">
        <w:rPr>
          <w:rFonts w:ascii="Garamond" w:eastAsia="Times New Roman" w:hAnsi="Garamond" w:cs="Times New Roman"/>
          <w:sz w:val="24"/>
          <w:szCs w:val="24"/>
        </w:rPr>
        <w:t xml:space="preserve">2009. </w:t>
      </w:r>
      <w:r w:rsidR="002D5199" w:rsidRPr="00520DA5">
        <w:rPr>
          <w:rFonts w:ascii="Garamond" w:eastAsia="Times New Roman" w:hAnsi="Garamond" w:cs="Times New Roman"/>
          <w:i/>
          <w:iCs/>
          <w:sz w:val="24"/>
          <w:szCs w:val="24"/>
        </w:rPr>
        <w:t xml:space="preserve">Religious Experience Reconsidered: A Building-Block Approach </w:t>
      </w:r>
      <w:r w:rsidR="002D5199" w:rsidRPr="00520DA5">
        <w:rPr>
          <w:rFonts w:ascii="Garamond" w:eastAsia="Times New Roman" w:hAnsi="Garamond" w:cs="Times New Roman"/>
          <w:i/>
          <w:iCs/>
          <w:sz w:val="24"/>
          <w:szCs w:val="24"/>
        </w:rPr>
        <w:tab/>
      </w:r>
      <w:r w:rsidR="002D5199" w:rsidRPr="00520DA5">
        <w:rPr>
          <w:rFonts w:ascii="Garamond" w:eastAsia="Times New Roman" w:hAnsi="Garamond" w:cs="Times New Roman"/>
          <w:i/>
          <w:iCs/>
          <w:sz w:val="24"/>
          <w:szCs w:val="24"/>
        </w:rPr>
        <w:tab/>
      </w:r>
      <w:r w:rsidR="002D5199" w:rsidRPr="00520DA5">
        <w:rPr>
          <w:rFonts w:ascii="Garamond" w:eastAsia="Times New Roman" w:hAnsi="Garamond" w:cs="Times New Roman"/>
          <w:i/>
          <w:iCs/>
          <w:sz w:val="24"/>
          <w:szCs w:val="24"/>
        </w:rPr>
        <w:tab/>
        <w:t>to the Study of Religion and Other Special Things</w:t>
      </w:r>
      <w:r w:rsidR="002D5199" w:rsidRPr="00520DA5">
        <w:rPr>
          <w:rFonts w:ascii="Garamond" w:eastAsia="Times New Roman" w:hAnsi="Garamond" w:cs="Times New Roman"/>
          <w:sz w:val="24"/>
          <w:szCs w:val="24"/>
        </w:rPr>
        <w:t xml:space="preserve">. </w:t>
      </w:r>
      <w:proofErr w:type="gramStart"/>
      <w:r w:rsidR="002D5199" w:rsidRPr="00520DA5">
        <w:rPr>
          <w:rFonts w:ascii="Garamond" w:eastAsia="Times New Roman" w:hAnsi="Garamond" w:cs="Times New Roman"/>
          <w:sz w:val="24"/>
          <w:szCs w:val="24"/>
        </w:rPr>
        <w:t>Prin</w:t>
      </w:r>
      <w:r w:rsidR="00D86808">
        <w:rPr>
          <w:rFonts w:ascii="Garamond" w:eastAsia="Times New Roman" w:hAnsi="Garamond" w:cs="Times New Roman"/>
          <w:sz w:val="24"/>
          <w:szCs w:val="24"/>
        </w:rPr>
        <w:t xml:space="preserve">ceton University </w:t>
      </w:r>
      <w:r w:rsidRPr="00520DA5">
        <w:rPr>
          <w:rFonts w:ascii="Garamond" w:eastAsia="Times New Roman" w:hAnsi="Garamond" w:cs="Times New Roman"/>
          <w:sz w:val="24"/>
          <w:szCs w:val="24"/>
        </w:rPr>
        <w:t>Press</w:t>
      </w:r>
      <w:r w:rsidR="002D5199" w:rsidRPr="00520DA5">
        <w:rPr>
          <w:rFonts w:ascii="Garamond" w:eastAsia="Times New Roman" w:hAnsi="Garamond" w:cs="Times New Roman"/>
          <w:sz w:val="24"/>
          <w:szCs w:val="24"/>
        </w:rPr>
        <w:t>.</w:t>
      </w:r>
      <w:proofErr w:type="gramEnd"/>
      <w:r w:rsidR="002D5199" w:rsidRPr="00520DA5">
        <w:rPr>
          <w:rFonts w:ascii="Garamond" w:hAnsi="Garamond" w:cs="Times New Roman"/>
          <w:sz w:val="24"/>
          <w:szCs w:val="24"/>
        </w:rPr>
        <w:br/>
      </w:r>
      <w:r w:rsidR="002D5199" w:rsidRPr="00520DA5">
        <w:rPr>
          <w:rFonts w:ascii="Garamond" w:hAnsi="Garamond" w:cs="Times New Roman"/>
          <w:sz w:val="24"/>
          <w:szCs w:val="24"/>
        </w:rPr>
        <w:tab/>
        <w:t>-</w:t>
      </w:r>
      <w:r w:rsidR="002D5199" w:rsidRPr="00520DA5">
        <w:rPr>
          <w:rFonts w:ascii="Garamond" w:hAnsi="Garamond" w:cs="Times New Roman"/>
          <w:sz w:val="24"/>
          <w:szCs w:val="24"/>
        </w:rPr>
        <w:tab/>
      </w:r>
      <w:r w:rsidR="002D5199" w:rsidRPr="00520DA5">
        <w:rPr>
          <w:rFonts w:ascii="Garamond" w:eastAsia="Times New Roman" w:hAnsi="Garamond" w:cs="Times New Roman"/>
          <w:sz w:val="24"/>
          <w:szCs w:val="24"/>
        </w:rPr>
        <w:t xml:space="preserve">Tweed, Thomas A. </w:t>
      </w:r>
      <w:r w:rsidRPr="00520DA5">
        <w:rPr>
          <w:rFonts w:ascii="Garamond" w:eastAsia="Times New Roman" w:hAnsi="Garamond" w:cs="Times New Roman"/>
          <w:sz w:val="24"/>
          <w:szCs w:val="24"/>
        </w:rPr>
        <w:t xml:space="preserve">2008. </w:t>
      </w:r>
      <w:r w:rsidR="002D5199" w:rsidRPr="00520DA5">
        <w:rPr>
          <w:rFonts w:ascii="Garamond" w:eastAsia="Times New Roman" w:hAnsi="Garamond" w:cs="Times New Roman"/>
          <w:i/>
          <w:iCs/>
          <w:sz w:val="24"/>
          <w:szCs w:val="24"/>
        </w:rPr>
        <w:t>Crossing and Dwelling: A Theory of Religion</w:t>
      </w:r>
      <w:r w:rsidR="002D5199" w:rsidRPr="00520DA5">
        <w:rPr>
          <w:rFonts w:ascii="Garamond" w:eastAsia="Times New Roman" w:hAnsi="Garamond" w:cs="Times New Roman"/>
          <w:sz w:val="24"/>
          <w:szCs w:val="24"/>
        </w:rPr>
        <w:t xml:space="preserve">. </w:t>
      </w:r>
      <w:proofErr w:type="gramStart"/>
      <w:r w:rsidR="002D5199" w:rsidRPr="00520DA5">
        <w:rPr>
          <w:rFonts w:ascii="Garamond" w:eastAsia="Times New Roman" w:hAnsi="Garamond" w:cs="Times New Roman"/>
          <w:sz w:val="24"/>
          <w:szCs w:val="24"/>
        </w:rPr>
        <w:t xml:space="preserve">Harvard </w:t>
      </w:r>
      <w:r w:rsidR="002D5199" w:rsidRPr="00520DA5">
        <w:rPr>
          <w:rFonts w:ascii="Garamond" w:eastAsia="Times New Roman" w:hAnsi="Garamond" w:cs="Times New Roman"/>
          <w:sz w:val="24"/>
          <w:szCs w:val="24"/>
        </w:rPr>
        <w:tab/>
      </w:r>
      <w:r w:rsidR="002D5199" w:rsidRPr="00520DA5">
        <w:rPr>
          <w:rFonts w:ascii="Garamond" w:eastAsia="Times New Roman" w:hAnsi="Garamond" w:cs="Times New Roman"/>
          <w:sz w:val="24"/>
          <w:szCs w:val="24"/>
        </w:rPr>
        <w:tab/>
      </w:r>
      <w:r w:rsidR="002D5199" w:rsidRPr="00520DA5">
        <w:rPr>
          <w:rFonts w:ascii="Garamond" w:eastAsia="Times New Roman" w:hAnsi="Garamond" w:cs="Times New Roman"/>
          <w:sz w:val="24"/>
          <w:szCs w:val="24"/>
        </w:rPr>
        <w:tab/>
        <w:t>Uni</w:t>
      </w:r>
      <w:r w:rsidRPr="00520DA5">
        <w:rPr>
          <w:rFonts w:ascii="Garamond" w:eastAsia="Times New Roman" w:hAnsi="Garamond" w:cs="Times New Roman"/>
          <w:sz w:val="24"/>
          <w:szCs w:val="24"/>
        </w:rPr>
        <w:t>versity Press</w:t>
      </w:r>
      <w:r w:rsidR="002D5199" w:rsidRPr="00520DA5">
        <w:rPr>
          <w:rFonts w:ascii="Garamond" w:eastAsia="Times New Roman" w:hAnsi="Garamond" w:cs="Times New Roman"/>
          <w:sz w:val="24"/>
          <w:szCs w:val="24"/>
        </w:rPr>
        <w:t>.</w:t>
      </w:r>
      <w:proofErr w:type="gramEnd"/>
      <w:r w:rsidR="002D5199" w:rsidRPr="00520DA5">
        <w:rPr>
          <w:rFonts w:ascii="Garamond" w:eastAsia="Cambria" w:hAnsi="Garamond" w:cs="Helvetica"/>
          <w:sz w:val="24"/>
          <w:szCs w:val="24"/>
        </w:rPr>
        <w:br/>
      </w:r>
      <w:r w:rsidRPr="00520DA5">
        <w:rPr>
          <w:rFonts w:ascii="Garamond" w:eastAsia="Cambria" w:hAnsi="Garamond" w:cs="Helvetica"/>
          <w:sz w:val="24"/>
          <w:szCs w:val="24"/>
        </w:rPr>
        <w:tab/>
      </w:r>
      <w:r w:rsidR="002D5199" w:rsidRPr="00520DA5">
        <w:rPr>
          <w:rFonts w:ascii="Garamond" w:eastAsia="Cambria" w:hAnsi="Garamond" w:cs="Helvetica"/>
          <w:sz w:val="24"/>
          <w:szCs w:val="24"/>
        </w:rPr>
        <w:t>-</w:t>
      </w:r>
      <w:r w:rsidR="002D5199" w:rsidRPr="00520DA5">
        <w:rPr>
          <w:rFonts w:ascii="Garamond" w:eastAsia="Cambria" w:hAnsi="Garamond" w:cs="Helvetica"/>
          <w:sz w:val="24"/>
          <w:szCs w:val="24"/>
        </w:rPr>
        <w:tab/>
      </w:r>
      <w:r w:rsidR="002D5199" w:rsidRPr="00520DA5">
        <w:rPr>
          <w:rFonts w:ascii="Garamond" w:eastAsia="Times New Roman" w:hAnsi="Garamond" w:cs="Times New Roman"/>
          <w:sz w:val="24"/>
          <w:szCs w:val="24"/>
        </w:rPr>
        <w:t>Smith, Jonathan Z.</w:t>
      </w:r>
      <w:r w:rsidRPr="00520DA5">
        <w:rPr>
          <w:rFonts w:ascii="Garamond" w:eastAsia="Times New Roman" w:hAnsi="Garamond" w:cs="Times New Roman"/>
          <w:sz w:val="24"/>
          <w:szCs w:val="24"/>
        </w:rPr>
        <w:t xml:space="preserve"> 2004. </w:t>
      </w:r>
      <w:r w:rsidR="002D5199" w:rsidRPr="00520DA5">
        <w:rPr>
          <w:rFonts w:ascii="Garamond" w:eastAsia="Times New Roman" w:hAnsi="Garamond" w:cs="Times New Roman"/>
          <w:sz w:val="24"/>
          <w:szCs w:val="24"/>
        </w:rPr>
        <w:t xml:space="preserve"> </w:t>
      </w:r>
      <w:r w:rsidR="002D5199" w:rsidRPr="00520DA5">
        <w:rPr>
          <w:rFonts w:ascii="Garamond" w:eastAsia="Times New Roman" w:hAnsi="Garamond" w:cs="Times New Roman"/>
          <w:i/>
          <w:iCs/>
          <w:sz w:val="24"/>
          <w:szCs w:val="24"/>
        </w:rPr>
        <w:t>Relating Religion: Essays in the Study of Religion</w:t>
      </w:r>
      <w:r w:rsidR="002D5199" w:rsidRPr="00520DA5">
        <w:rPr>
          <w:rFonts w:ascii="Garamond" w:eastAsia="Times New Roman" w:hAnsi="Garamond" w:cs="Times New Roman"/>
          <w:sz w:val="24"/>
          <w:szCs w:val="24"/>
        </w:rPr>
        <w:t xml:space="preserve">. 1st </w:t>
      </w:r>
      <w:proofErr w:type="gramStart"/>
      <w:r w:rsidR="002D5199" w:rsidRPr="00520DA5">
        <w:rPr>
          <w:rFonts w:ascii="Garamond" w:eastAsia="Times New Roman" w:hAnsi="Garamond" w:cs="Times New Roman"/>
          <w:sz w:val="24"/>
          <w:szCs w:val="24"/>
        </w:rPr>
        <w:t>ed</w:t>
      </w:r>
      <w:proofErr w:type="gramEnd"/>
      <w:r w:rsidR="002D5199" w:rsidRPr="00520DA5">
        <w:rPr>
          <w:rFonts w:ascii="Garamond" w:eastAsia="Times New Roman" w:hAnsi="Garamond" w:cs="Times New Roman"/>
          <w:sz w:val="24"/>
          <w:szCs w:val="24"/>
        </w:rPr>
        <w:t xml:space="preserve">. </w:t>
      </w:r>
      <w:r w:rsidR="002D5199" w:rsidRPr="00520DA5">
        <w:rPr>
          <w:rFonts w:ascii="Garamond" w:eastAsia="Times New Roman" w:hAnsi="Garamond" w:cs="Times New Roman"/>
          <w:sz w:val="24"/>
          <w:szCs w:val="24"/>
        </w:rPr>
        <w:tab/>
      </w:r>
      <w:r w:rsidR="002D5199" w:rsidRPr="00520DA5">
        <w:rPr>
          <w:rFonts w:ascii="Garamond" w:eastAsia="Times New Roman" w:hAnsi="Garamond" w:cs="Times New Roman"/>
          <w:sz w:val="24"/>
          <w:szCs w:val="24"/>
        </w:rPr>
        <w:tab/>
      </w:r>
      <w:r w:rsidR="002D5199" w:rsidRPr="00520DA5">
        <w:rPr>
          <w:rFonts w:ascii="Garamond" w:eastAsia="Times New Roman" w:hAnsi="Garamond" w:cs="Times New Roman"/>
          <w:sz w:val="24"/>
          <w:szCs w:val="24"/>
        </w:rPr>
        <w:tab/>
      </w:r>
      <w:proofErr w:type="gramStart"/>
      <w:r w:rsidR="002D5199" w:rsidRPr="00520DA5">
        <w:rPr>
          <w:rFonts w:ascii="Garamond" w:eastAsia="Times New Roman" w:hAnsi="Garamond" w:cs="Times New Roman"/>
          <w:sz w:val="24"/>
          <w:szCs w:val="24"/>
        </w:rPr>
        <w:t>University Of Chicago Press.</w:t>
      </w:r>
      <w:proofErr w:type="gramEnd"/>
      <w:r w:rsidR="007417A0" w:rsidRPr="00520DA5">
        <w:rPr>
          <w:rFonts w:ascii="Garamond" w:eastAsia="Cambria" w:hAnsi="Garamond" w:cs="Helvetica"/>
          <w:sz w:val="24"/>
          <w:szCs w:val="24"/>
        </w:rPr>
        <w:br/>
      </w:r>
      <w:r w:rsidRPr="00520DA5">
        <w:rPr>
          <w:rFonts w:ascii="Garamond" w:eastAsia="Cambria" w:hAnsi="Garamond" w:cs="Helvetica"/>
          <w:sz w:val="24"/>
          <w:szCs w:val="24"/>
        </w:rPr>
        <w:tab/>
      </w:r>
      <w:r w:rsidR="007417A0" w:rsidRPr="00520DA5">
        <w:rPr>
          <w:rFonts w:ascii="Garamond" w:eastAsia="Cambria" w:hAnsi="Garamond" w:cs="Helvetica"/>
          <w:sz w:val="24"/>
          <w:szCs w:val="24"/>
        </w:rPr>
        <w:t>-</w:t>
      </w:r>
      <w:r w:rsidR="007417A0" w:rsidRPr="00520DA5">
        <w:rPr>
          <w:rFonts w:ascii="Garamond" w:eastAsia="Cambria" w:hAnsi="Garamond" w:cs="Helvetica"/>
          <w:sz w:val="24"/>
          <w:szCs w:val="24"/>
        </w:rPr>
        <w:tab/>
      </w:r>
      <w:proofErr w:type="spellStart"/>
      <w:r w:rsidRPr="00520DA5">
        <w:rPr>
          <w:rFonts w:ascii="Garamond" w:eastAsia="Times New Roman" w:hAnsi="Garamond" w:cs="Times New Roman"/>
          <w:sz w:val="24"/>
          <w:szCs w:val="24"/>
        </w:rPr>
        <w:t>Dubuisson</w:t>
      </w:r>
      <w:proofErr w:type="spellEnd"/>
      <w:r w:rsidRPr="00520DA5">
        <w:rPr>
          <w:rFonts w:ascii="Garamond" w:eastAsia="Times New Roman" w:hAnsi="Garamond" w:cs="Times New Roman"/>
          <w:sz w:val="24"/>
          <w:szCs w:val="24"/>
        </w:rPr>
        <w:t xml:space="preserve">, D. 2007. </w:t>
      </w:r>
      <w:r w:rsidRPr="00520DA5">
        <w:rPr>
          <w:rFonts w:ascii="Garamond" w:eastAsia="Times New Roman" w:hAnsi="Garamond" w:cs="Times New Roman"/>
          <w:i/>
          <w:iCs/>
          <w:sz w:val="24"/>
          <w:szCs w:val="24"/>
        </w:rPr>
        <w:t xml:space="preserve">The Western Construction of Religion: Myths, Knowledge, and </w:t>
      </w:r>
      <w:r w:rsidRPr="00520DA5">
        <w:rPr>
          <w:rFonts w:ascii="Garamond" w:eastAsia="Times New Roman" w:hAnsi="Garamond" w:cs="Times New Roman"/>
          <w:i/>
          <w:iCs/>
          <w:sz w:val="24"/>
          <w:szCs w:val="24"/>
        </w:rPr>
        <w:tab/>
      </w:r>
      <w:r w:rsidRPr="00520DA5">
        <w:rPr>
          <w:rFonts w:ascii="Garamond" w:eastAsia="Times New Roman" w:hAnsi="Garamond" w:cs="Times New Roman"/>
          <w:i/>
          <w:iCs/>
          <w:sz w:val="24"/>
          <w:szCs w:val="24"/>
        </w:rPr>
        <w:tab/>
      </w:r>
      <w:r w:rsidRPr="00520DA5">
        <w:rPr>
          <w:rFonts w:ascii="Garamond" w:eastAsia="Times New Roman" w:hAnsi="Garamond" w:cs="Times New Roman"/>
          <w:i/>
          <w:iCs/>
          <w:sz w:val="24"/>
          <w:szCs w:val="24"/>
        </w:rPr>
        <w:tab/>
        <w:t>Ideology</w:t>
      </w:r>
      <w:r w:rsidRPr="00520DA5">
        <w:rPr>
          <w:rFonts w:ascii="Garamond" w:eastAsia="Times New Roman" w:hAnsi="Garamond" w:cs="Times New Roman"/>
          <w:sz w:val="24"/>
          <w:szCs w:val="24"/>
        </w:rPr>
        <w:t xml:space="preserve">. (W. Sayers, Trans.). </w:t>
      </w:r>
      <w:proofErr w:type="gramStart"/>
      <w:r w:rsidRPr="00520DA5">
        <w:rPr>
          <w:rFonts w:ascii="Garamond" w:eastAsia="Times New Roman" w:hAnsi="Garamond" w:cs="Times New Roman"/>
          <w:sz w:val="24"/>
          <w:szCs w:val="24"/>
        </w:rPr>
        <w:t>The Johns Hopkins University Press.</w:t>
      </w:r>
      <w:proofErr w:type="gramEnd"/>
      <w:r w:rsidRPr="00520DA5">
        <w:rPr>
          <w:rFonts w:ascii="Garamond" w:eastAsia="Times New Roman" w:hAnsi="Garamond" w:cs="Times New Roman"/>
          <w:sz w:val="24"/>
          <w:szCs w:val="24"/>
        </w:rPr>
        <w:br/>
      </w:r>
      <w:r w:rsidRPr="00520DA5">
        <w:rPr>
          <w:rFonts w:ascii="Garamond" w:eastAsia="Times New Roman" w:hAnsi="Garamond" w:cs="Times New Roman"/>
          <w:sz w:val="24"/>
          <w:szCs w:val="24"/>
        </w:rPr>
        <w:tab/>
        <w:t>-</w:t>
      </w:r>
      <w:r w:rsidRPr="00520DA5">
        <w:rPr>
          <w:rFonts w:ascii="Garamond" w:eastAsia="Times New Roman" w:hAnsi="Garamond" w:cs="Times New Roman"/>
          <w:sz w:val="24"/>
          <w:szCs w:val="24"/>
        </w:rPr>
        <w:tab/>
        <w:t xml:space="preserve">Fitzgerald, Timothy. 2003. </w:t>
      </w:r>
      <w:r w:rsidRPr="00520DA5">
        <w:rPr>
          <w:rFonts w:ascii="Garamond" w:eastAsia="Times New Roman" w:hAnsi="Garamond" w:cs="Times New Roman"/>
          <w:i/>
          <w:iCs/>
          <w:sz w:val="24"/>
          <w:szCs w:val="24"/>
        </w:rPr>
        <w:t>The Ideology of Religious Studies</w:t>
      </w:r>
      <w:r w:rsidRPr="00520DA5">
        <w:rPr>
          <w:rFonts w:ascii="Garamond" w:eastAsia="Times New Roman" w:hAnsi="Garamond" w:cs="Times New Roman"/>
          <w:sz w:val="24"/>
          <w:szCs w:val="24"/>
        </w:rPr>
        <w:t xml:space="preserve">. </w:t>
      </w:r>
      <w:proofErr w:type="gramStart"/>
      <w:r w:rsidRPr="00520DA5">
        <w:rPr>
          <w:rFonts w:ascii="Garamond" w:eastAsia="Times New Roman" w:hAnsi="Garamond" w:cs="Times New Roman"/>
          <w:sz w:val="24"/>
          <w:szCs w:val="24"/>
        </w:rPr>
        <w:t xml:space="preserve">Oxford University </w:t>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sidRPr="00520DA5">
        <w:rPr>
          <w:rFonts w:ascii="Garamond" w:eastAsia="Times New Roman" w:hAnsi="Garamond" w:cs="Times New Roman"/>
          <w:sz w:val="24"/>
          <w:szCs w:val="24"/>
        </w:rPr>
        <w:t>Press.</w:t>
      </w:r>
      <w:proofErr w:type="gramEnd"/>
      <w:r w:rsidRPr="00520DA5">
        <w:rPr>
          <w:rFonts w:ascii="Garamond" w:eastAsia="Times New Roman" w:hAnsi="Garamond" w:cs="Times New Roman"/>
          <w:sz w:val="24"/>
          <w:szCs w:val="24"/>
        </w:rPr>
        <w:br/>
      </w:r>
      <w:r w:rsidRPr="00520DA5">
        <w:rPr>
          <w:rFonts w:ascii="Garamond" w:eastAsia="Times New Roman" w:hAnsi="Garamond" w:cs="Times New Roman"/>
          <w:sz w:val="24"/>
          <w:szCs w:val="24"/>
        </w:rPr>
        <w:tab/>
        <w:t>-</w:t>
      </w:r>
      <w:r w:rsidRPr="00520DA5">
        <w:rPr>
          <w:rFonts w:ascii="Garamond" w:eastAsia="Times New Roman" w:hAnsi="Garamond" w:cs="Times New Roman"/>
          <w:sz w:val="24"/>
          <w:szCs w:val="24"/>
        </w:rPr>
        <w:tab/>
        <w:t xml:space="preserve">McCutcheon, R. T. 2003. </w:t>
      </w:r>
      <w:r w:rsidRPr="00520DA5">
        <w:rPr>
          <w:rFonts w:ascii="Garamond" w:eastAsia="Times New Roman" w:hAnsi="Garamond" w:cs="Times New Roman"/>
          <w:i/>
          <w:iCs/>
          <w:sz w:val="24"/>
          <w:szCs w:val="24"/>
        </w:rPr>
        <w:t xml:space="preserve">Manufacturing Religion: The Discourse on Sui Generis </w:t>
      </w:r>
      <w:r w:rsidRPr="00520DA5">
        <w:rPr>
          <w:rFonts w:ascii="Garamond" w:eastAsia="Times New Roman" w:hAnsi="Garamond" w:cs="Times New Roman"/>
          <w:i/>
          <w:iCs/>
          <w:sz w:val="24"/>
          <w:szCs w:val="24"/>
        </w:rPr>
        <w:tab/>
      </w:r>
      <w:r w:rsidRPr="00520DA5">
        <w:rPr>
          <w:rFonts w:ascii="Garamond" w:eastAsia="Times New Roman" w:hAnsi="Garamond" w:cs="Times New Roman"/>
          <w:i/>
          <w:iCs/>
          <w:sz w:val="24"/>
          <w:szCs w:val="24"/>
        </w:rPr>
        <w:tab/>
      </w:r>
      <w:r w:rsidRPr="00520DA5">
        <w:rPr>
          <w:rFonts w:ascii="Garamond" w:eastAsia="Times New Roman" w:hAnsi="Garamond" w:cs="Times New Roman"/>
          <w:i/>
          <w:iCs/>
          <w:sz w:val="24"/>
          <w:szCs w:val="24"/>
        </w:rPr>
        <w:tab/>
        <w:t>Religion and the Politics of Nostalgia</w:t>
      </w:r>
      <w:r w:rsidRPr="00520DA5">
        <w:rPr>
          <w:rFonts w:ascii="Garamond" w:eastAsia="Times New Roman" w:hAnsi="Garamond" w:cs="Times New Roman"/>
          <w:sz w:val="24"/>
          <w:szCs w:val="24"/>
        </w:rPr>
        <w:t xml:space="preserve">. </w:t>
      </w:r>
      <w:proofErr w:type="gramStart"/>
      <w:r w:rsidRPr="00520DA5">
        <w:rPr>
          <w:rFonts w:ascii="Garamond" w:eastAsia="Times New Roman" w:hAnsi="Garamond" w:cs="Times New Roman"/>
          <w:sz w:val="24"/>
          <w:szCs w:val="24"/>
        </w:rPr>
        <w:t>Oxford University Press, USA.</w:t>
      </w:r>
      <w:proofErr w:type="gramEnd"/>
      <w:r>
        <w:rPr>
          <w:rFonts w:ascii="Garamond" w:eastAsia="Times New Roman" w:hAnsi="Garamond" w:cs="Times New Roman"/>
          <w:sz w:val="24"/>
          <w:szCs w:val="24"/>
        </w:rPr>
        <w:br/>
      </w:r>
      <w:r>
        <w:rPr>
          <w:rFonts w:ascii="Garamond" w:eastAsia="Times New Roman" w:hAnsi="Garamond" w:cs="Times New Roman"/>
          <w:sz w:val="24"/>
          <w:szCs w:val="24"/>
        </w:rPr>
        <w:tab/>
        <w:t>-</w:t>
      </w:r>
      <w:r>
        <w:rPr>
          <w:rFonts w:ascii="Garamond" w:eastAsia="Times New Roman" w:hAnsi="Garamond" w:cs="Times New Roman"/>
          <w:sz w:val="24"/>
          <w:szCs w:val="24"/>
        </w:rPr>
        <w:tab/>
      </w:r>
      <w:r w:rsidRPr="00520DA5">
        <w:rPr>
          <w:rFonts w:ascii="Garamond" w:eastAsia="Times New Roman" w:hAnsi="Garamond" w:cs="Times New Roman"/>
          <w:sz w:val="24"/>
          <w:szCs w:val="24"/>
        </w:rPr>
        <w:t xml:space="preserve">Vasquez, M. A. (2010). </w:t>
      </w:r>
      <w:r w:rsidRPr="00520DA5">
        <w:rPr>
          <w:rFonts w:ascii="Garamond" w:eastAsia="Times New Roman" w:hAnsi="Garamond" w:cs="Times New Roman"/>
          <w:i/>
          <w:iCs/>
          <w:sz w:val="24"/>
          <w:szCs w:val="24"/>
        </w:rPr>
        <w:t>More Than Belief: A Materialist Theory of Religion</w:t>
      </w:r>
      <w:r w:rsidRPr="00520DA5">
        <w:rPr>
          <w:rFonts w:ascii="Garamond" w:eastAsia="Times New Roman" w:hAnsi="Garamond" w:cs="Times New Roman"/>
          <w:sz w:val="24"/>
          <w:szCs w:val="24"/>
        </w:rPr>
        <w:t xml:space="preserve">. </w:t>
      </w:r>
      <w:proofErr w:type="gramStart"/>
      <w:r w:rsidRPr="00520DA5">
        <w:rPr>
          <w:rFonts w:ascii="Garamond" w:eastAsia="Times New Roman" w:hAnsi="Garamond" w:cs="Times New Roman"/>
          <w:sz w:val="24"/>
          <w:szCs w:val="24"/>
        </w:rPr>
        <w:t xml:space="preserve">Oxford </w:t>
      </w:r>
      <w:r>
        <w:rPr>
          <w:rFonts w:ascii="Garamond" w:eastAsia="Times New Roman" w:hAnsi="Garamond" w:cs="Times New Roman"/>
          <w:sz w:val="24"/>
          <w:szCs w:val="24"/>
        </w:rPr>
        <w:tab/>
      </w:r>
      <w:r>
        <w:rPr>
          <w:rFonts w:ascii="Garamond" w:eastAsia="Times New Roman" w:hAnsi="Garamond" w:cs="Times New Roman"/>
          <w:sz w:val="24"/>
          <w:szCs w:val="24"/>
        </w:rPr>
        <w:tab/>
      </w:r>
      <w:r w:rsidRPr="00520DA5">
        <w:rPr>
          <w:rFonts w:ascii="Garamond" w:eastAsia="Times New Roman" w:hAnsi="Garamond" w:cs="Times New Roman"/>
          <w:sz w:val="24"/>
          <w:szCs w:val="24"/>
        </w:rPr>
        <w:t>University Press, USA.</w:t>
      </w:r>
      <w:proofErr w:type="gramEnd"/>
    </w:p>
    <w:p w:rsidR="00A55279" w:rsidRPr="00F537AB" w:rsidRDefault="002D5199" w:rsidP="00520DA5">
      <w:pPr>
        <w:rPr>
          <w:rFonts w:ascii="Garamond" w:hAnsi="Garamond" w:cs="Times New Roman"/>
          <w:b/>
          <w:sz w:val="24"/>
          <w:szCs w:val="24"/>
        </w:rPr>
      </w:pPr>
      <w:r w:rsidRPr="00F537AB">
        <w:rPr>
          <w:rFonts w:ascii="Garamond" w:hAnsi="Garamond" w:cs="Times New Roman"/>
          <w:b/>
          <w:sz w:val="24"/>
          <w:szCs w:val="24"/>
        </w:rPr>
        <w:t>Wee</w:t>
      </w:r>
      <w:r w:rsidR="00342E5B" w:rsidRPr="00F537AB">
        <w:rPr>
          <w:rFonts w:ascii="Garamond" w:hAnsi="Garamond" w:cs="Times New Roman"/>
          <w:b/>
          <w:sz w:val="24"/>
          <w:szCs w:val="24"/>
        </w:rPr>
        <w:t>k 3 (Jan. 29</w:t>
      </w:r>
      <w:r w:rsidR="00ED0A02" w:rsidRPr="00F537AB">
        <w:rPr>
          <w:rFonts w:ascii="Garamond" w:hAnsi="Garamond" w:cs="Times New Roman"/>
          <w:b/>
          <w:sz w:val="24"/>
          <w:szCs w:val="24"/>
        </w:rPr>
        <w:t>): How D</w:t>
      </w:r>
      <w:r w:rsidRPr="00F537AB">
        <w:rPr>
          <w:rFonts w:ascii="Garamond" w:hAnsi="Garamond" w:cs="Times New Roman"/>
          <w:b/>
          <w:sz w:val="24"/>
          <w:szCs w:val="24"/>
        </w:rPr>
        <w:t>o Scholars Create Islam?</w:t>
      </w:r>
    </w:p>
    <w:p w:rsidR="00342E5B" w:rsidRDefault="00A55279" w:rsidP="00342E5B">
      <w:pPr>
        <w:pStyle w:val="ListParagraph"/>
        <w:numPr>
          <w:ilvl w:val="0"/>
          <w:numId w:val="13"/>
        </w:numPr>
        <w:rPr>
          <w:rFonts w:ascii="Garamond" w:eastAsia="Times New Roman" w:hAnsi="Garamond" w:cs="Times New Roman"/>
          <w:sz w:val="24"/>
          <w:szCs w:val="24"/>
        </w:rPr>
      </w:pPr>
      <w:r w:rsidRPr="00A55279">
        <w:rPr>
          <w:rFonts w:ascii="Garamond" w:eastAsia="Times New Roman" w:hAnsi="Garamond" w:cs="Times New Roman"/>
          <w:sz w:val="24"/>
          <w:szCs w:val="24"/>
        </w:rPr>
        <w:t xml:space="preserve">Said, Edward W. </w:t>
      </w:r>
      <w:r w:rsidRPr="00A55279">
        <w:rPr>
          <w:rFonts w:ascii="Garamond" w:eastAsia="Times New Roman" w:hAnsi="Garamond" w:cs="Times New Roman"/>
          <w:i/>
          <w:iCs/>
          <w:sz w:val="24"/>
          <w:szCs w:val="24"/>
        </w:rPr>
        <w:t>Orientalism</w:t>
      </w:r>
      <w:r w:rsidR="0094794A">
        <w:rPr>
          <w:rFonts w:ascii="Garamond" w:eastAsia="Times New Roman" w:hAnsi="Garamond" w:cs="Times New Roman"/>
          <w:sz w:val="24"/>
          <w:szCs w:val="24"/>
        </w:rPr>
        <w:t>.</w:t>
      </w:r>
      <w:r w:rsidRPr="00A55279">
        <w:rPr>
          <w:rFonts w:ascii="Garamond" w:eastAsia="Times New Roman" w:hAnsi="Garamond" w:cs="Times New Roman"/>
          <w:sz w:val="24"/>
          <w:szCs w:val="24"/>
        </w:rPr>
        <w:t xml:space="preserve"> Vintage, 19</w:t>
      </w:r>
      <w:r w:rsidR="00D86808">
        <w:rPr>
          <w:rFonts w:ascii="Garamond" w:eastAsia="Times New Roman" w:hAnsi="Garamond" w:cs="Times New Roman"/>
          <w:sz w:val="24"/>
          <w:szCs w:val="24"/>
        </w:rPr>
        <w:t xml:space="preserve">79 (pp. </w:t>
      </w:r>
      <w:r w:rsidR="00E650D0">
        <w:rPr>
          <w:rFonts w:ascii="Garamond" w:eastAsia="Times New Roman" w:hAnsi="Garamond" w:cs="Times New Roman"/>
          <w:sz w:val="24"/>
          <w:szCs w:val="24"/>
        </w:rPr>
        <w:t>1-30)</w:t>
      </w:r>
      <w:r w:rsidR="00062F87">
        <w:rPr>
          <w:rFonts w:ascii="Garamond" w:eastAsia="Times New Roman" w:hAnsi="Garamond" w:cs="Times New Roman"/>
          <w:sz w:val="24"/>
          <w:szCs w:val="24"/>
        </w:rPr>
        <w:t xml:space="preserve"> </w:t>
      </w:r>
    </w:p>
    <w:p w:rsidR="002D5199" w:rsidRPr="00342E5B" w:rsidRDefault="002D5199" w:rsidP="00342E5B">
      <w:pPr>
        <w:pStyle w:val="ListParagraph"/>
        <w:numPr>
          <w:ilvl w:val="0"/>
          <w:numId w:val="13"/>
        </w:numPr>
        <w:rPr>
          <w:rFonts w:ascii="Garamond" w:eastAsia="Times New Roman" w:hAnsi="Garamond" w:cs="Times New Roman"/>
          <w:sz w:val="24"/>
          <w:szCs w:val="24"/>
        </w:rPr>
      </w:pPr>
      <w:proofErr w:type="spellStart"/>
      <w:r w:rsidRPr="00342E5B">
        <w:rPr>
          <w:rFonts w:ascii="Garamond" w:hAnsi="Garamond" w:cs="Times New Roman"/>
          <w:sz w:val="24"/>
          <w:szCs w:val="24"/>
        </w:rPr>
        <w:t>Lockman</w:t>
      </w:r>
      <w:proofErr w:type="spellEnd"/>
      <w:r w:rsidRPr="00342E5B">
        <w:rPr>
          <w:rFonts w:ascii="Garamond" w:hAnsi="Garamond" w:cs="Times New Roman"/>
          <w:sz w:val="24"/>
          <w:szCs w:val="24"/>
        </w:rPr>
        <w:t xml:space="preserve">, Zachary. 2004.  </w:t>
      </w:r>
      <w:r w:rsidRPr="00342E5B">
        <w:rPr>
          <w:rFonts w:ascii="Garamond" w:hAnsi="Garamond" w:cs="Times New Roman"/>
          <w:i/>
          <w:sz w:val="24"/>
          <w:szCs w:val="24"/>
        </w:rPr>
        <w:t xml:space="preserve">Contending Visions of the Middle East: The History and </w:t>
      </w:r>
      <w:r w:rsidR="00342E5B" w:rsidRPr="00342E5B">
        <w:rPr>
          <w:rFonts w:ascii="Times" w:eastAsia="Times New Roman" w:hAnsi="Times" w:cs="Times New Roman"/>
          <w:sz w:val="20"/>
          <w:szCs w:val="20"/>
        </w:rPr>
        <w:tab/>
      </w:r>
      <w:r w:rsidRPr="00342E5B">
        <w:rPr>
          <w:rFonts w:ascii="Garamond" w:hAnsi="Garamond" w:cs="Times New Roman"/>
          <w:i/>
          <w:sz w:val="24"/>
          <w:szCs w:val="24"/>
        </w:rPr>
        <w:t xml:space="preserve">Politics of Orientalism. </w:t>
      </w:r>
      <w:r w:rsidRPr="00342E5B">
        <w:rPr>
          <w:rFonts w:ascii="Garamond" w:hAnsi="Garamond" w:cs="Times New Roman"/>
          <w:sz w:val="24"/>
          <w:szCs w:val="24"/>
        </w:rPr>
        <w:t xml:space="preserve">Cambridge University Press. (Chapters 6-7: “Said’s </w:t>
      </w:r>
      <w:r w:rsidR="00342E5B" w:rsidRPr="00342E5B">
        <w:rPr>
          <w:rFonts w:ascii="Garamond" w:hAnsi="Garamond" w:cs="Times New Roman"/>
          <w:sz w:val="24"/>
          <w:szCs w:val="24"/>
        </w:rPr>
        <w:tab/>
      </w:r>
      <w:r w:rsidRPr="00342E5B">
        <w:rPr>
          <w:rFonts w:ascii="Garamond" w:hAnsi="Garamond" w:cs="Times New Roman"/>
          <w:sz w:val="24"/>
          <w:szCs w:val="24"/>
        </w:rPr>
        <w:t>Orientalism: a book and its aftermath”; “After Orientalism?” 182-267.)</w:t>
      </w:r>
      <w:r w:rsidR="00062F87">
        <w:rPr>
          <w:rFonts w:ascii="Garamond" w:hAnsi="Garamond" w:cs="Times New Roman"/>
          <w:sz w:val="24"/>
          <w:szCs w:val="24"/>
        </w:rPr>
        <w:t xml:space="preserve"> </w:t>
      </w:r>
      <w:r w:rsidR="00062F87">
        <w:rPr>
          <w:rFonts w:ascii="Garamond" w:hAnsi="Garamond" w:cs="Times New Roman"/>
          <w:sz w:val="24"/>
          <w:szCs w:val="24"/>
        </w:rPr>
        <w:tab/>
      </w:r>
      <w:r w:rsidRPr="00342E5B">
        <w:rPr>
          <w:rFonts w:ascii="Garamond" w:hAnsi="Garamond" w:cs="Times New Roman"/>
          <w:sz w:val="24"/>
          <w:szCs w:val="24"/>
        </w:rPr>
        <w:br/>
      </w:r>
      <w:r w:rsidRPr="00342E5B">
        <w:rPr>
          <w:rFonts w:ascii="Garamond" w:hAnsi="Garamond" w:cs="Times New Roman"/>
          <w:sz w:val="24"/>
          <w:szCs w:val="24"/>
        </w:rPr>
        <w:br/>
      </w:r>
      <w:r w:rsidRPr="00342E5B">
        <w:rPr>
          <w:rFonts w:ascii="Garamond" w:eastAsia="Cambria" w:hAnsi="Garamond" w:cs="Book Antiqua"/>
          <w:i/>
          <w:color w:val="000000"/>
          <w:sz w:val="24"/>
          <w:szCs w:val="24"/>
        </w:rPr>
        <w:t>Supplemental Articles and Chapters:</w:t>
      </w:r>
      <w:r w:rsidRPr="00342E5B">
        <w:rPr>
          <w:rFonts w:ascii="Garamond" w:hAnsi="Garamond" w:cs="Times New Roman"/>
          <w:sz w:val="24"/>
          <w:szCs w:val="24"/>
        </w:rPr>
        <w:br/>
      </w:r>
      <w:r w:rsidRPr="00342E5B">
        <w:rPr>
          <w:rFonts w:ascii="Garamond" w:eastAsia="Times New Roman" w:hAnsi="Garamond" w:cs="Times New Roman"/>
          <w:sz w:val="24"/>
          <w:szCs w:val="24"/>
        </w:rPr>
        <w:t>-</w:t>
      </w:r>
      <w:r w:rsidRPr="00342E5B">
        <w:rPr>
          <w:rFonts w:ascii="Garamond" w:eastAsia="Times New Roman" w:hAnsi="Garamond" w:cs="Times New Roman"/>
          <w:sz w:val="24"/>
          <w:szCs w:val="24"/>
        </w:rPr>
        <w:tab/>
      </w:r>
      <w:proofErr w:type="spellStart"/>
      <w:r w:rsidRPr="00342E5B">
        <w:rPr>
          <w:rFonts w:ascii="Garamond" w:eastAsia="Cambria" w:hAnsi="Garamond" w:cs="Helvetica"/>
          <w:sz w:val="24"/>
          <w:szCs w:val="24"/>
        </w:rPr>
        <w:t>Alam</w:t>
      </w:r>
      <w:proofErr w:type="spellEnd"/>
      <w:r w:rsidRPr="00342E5B">
        <w:rPr>
          <w:rFonts w:ascii="Garamond" w:eastAsia="Cambria" w:hAnsi="Garamond" w:cs="Helvetica"/>
          <w:sz w:val="24"/>
          <w:szCs w:val="24"/>
        </w:rPr>
        <w:t xml:space="preserve">, A. 2007. ““Scholarly Islam” and “Everyday Islam”: Reflections on the </w:t>
      </w:r>
      <w:r w:rsidRPr="00342E5B">
        <w:rPr>
          <w:rFonts w:ascii="Garamond" w:eastAsia="Cambria" w:hAnsi="Garamond" w:cs="Helvetica"/>
          <w:sz w:val="24"/>
          <w:szCs w:val="24"/>
        </w:rPr>
        <w:tab/>
      </w:r>
      <w:r w:rsidR="00342E5B" w:rsidRPr="00342E5B">
        <w:rPr>
          <w:rFonts w:ascii="Garamond" w:eastAsia="Cambria" w:hAnsi="Garamond" w:cs="Helvetica"/>
          <w:sz w:val="24"/>
          <w:szCs w:val="24"/>
        </w:rPr>
        <w:tab/>
      </w:r>
      <w:r w:rsidRPr="00342E5B">
        <w:rPr>
          <w:rFonts w:ascii="Garamond" w:eastAsia="Cambria" w:hAnsi="Garamond" w:cs="Helvetica"/>
          <w:sz w:val="24"/>
          <w:szCs w:val="24"/>
        </w:rPr>
        <w:t xml:space="preserve">Debate over Integration of the Muslim Minority in India and </w:t>
      </w:r>
      <w:r w:rsidR="00342E5B" w:rsidRPr="00342E5B">
        <w:rPr>
          <w:rFonts w:ascii="Garamond" w:eastAsia="Cambria" w:hAnsi="Garamond" w:cs="Helvetica"/>
          <w:sz w:val="24"/>
          <w:szCs w:val="24"/>
        </w:rPr>
        <w:tab/>
      </w:r>
      <w:r w:rsidR="00342E5B" w:rsidRPr="00342E5B">
        <w:rPr>
          <w:rFonts w:ascii="Garamond" w:eastAsia="Cambria" w:hAnsi="Garamond" w:cs="Helvetica"/>
          <w:sz w:val="24"/>
          <w:szCs w:val="24"/>
        </w:rPr>
        <w:tab/>
      </w:r>
      <w:r w:rsidR="00342E5B" w:rsidRPr="00342E5B">
        <w:rPr>
          <w:rFonts w:ascii="Garamond" w:eastAsia="Cambria" w:hAnsi="Garamond" w:cs="Helvetica"/>
          <w:sz w:val="24"/>
          <w:szCs w:val="24"/>
        </w:rPr>
        <w:tab/>
      </w:r>
      <w:r w:rsidR="00342E5B" w:rsidRPr="00342E5B">
        <w:rPr>
          <w:rFonts w:ascii="Garamond" w:eastAsia="Cambria" w:hAnsi="Garamond" w:cs="Helvetica"/>
          <w:sz w:val="24"/>
          <w:szCs w:val="24"/>
        </w:rPr>
        <w:tab/>
        <w:t xml:space="preserve">Western </w:t>
      </w:r>
      <w:r w:rsidRPr="00342E5B">
        <w:rPr>
          <w:rFonts w:ascii="Garamond" w:eastAsia="Cambria" w:hAnsi="Garamond" w:cs="Helvetica"/>
          <w:sz w:val="24"/>
          <w:szCs w:val="24"/>
        </w:rPr>
        <w:t xml:space="preserve">Europe.” </w:t>
      </w:r>
      <w:r w:rsidRPr="00342E5B">
        <w:rPr>
          <w:rFonts w:ascii="Garamond" w:eastAsia="Cambria" w:hAnsi="Garamond" w:cs="Helvetica"/>
          <w:i/>
          <w:iCs/>
          <w:sz w:val="24"/>
          <w:szCs w:val="24"/>
        </w:rPr>
        <w:t>Journal of Muslim Minority Affairs</w:t>
      </w:r>
      <w:r w:rsidRPr="00342E5B">
        <w:rPr>
          <w:rFonts w:ascii="Garamond" w:eastAsia="Cambria" w:hAnsi="Garamond" w:cs="Helvetica"/>
          <w:sz w:val="24"/>
          <w:szCs w:val="24"/>
        </w:rPr>
        <w:t xml:space="preserve"> 27(2)</w:t>
      </w:r>
      <w:proofErr w:type="gramStart"/>
      <w:r w:rsidRPr="00342E5B">
        <w:rPr>
          <w:rFonts w:ascii="Garamond" w:eastAsia="Cambria" w:hAnsi="Garamond" w:cs="Helvetica"/>
          <w:sz w:val="24"/>
          <w:szCs w:val="24"/>
        </w:rPr>
        <w:t>:241</w:t>
      </w:r>
      <w:proofErr w:type="gramEnd"/>
      <w:r w:rsidRPr="00342E5B">
        <w:rPr>
          <w:rFonts w:ascii="Garamond" w:eastAsia="Cambria" w:hAnsi="Garamond" w:cs="Helvetica"/>
          <w:sz w:val="24"/>
          <w:szCs w:val="24"/>
        </w:rPr>
        <w:t>–60.</w:t>
      </w:r>
      <w:r w:rsidRPr="00342E5B">
        <w:rPr>
          <w:rFonts w:ascii="Garamond" w:hAnsi="Garamond" w:cs="Times New Roman"/>
          <w:sz w:val="24"/>
          <w:szCs w:val="24"/>
        </w:rPr>
        <w:br/>
      </w:r>
      <w:r w:rsidR="00ED0A02" w:rsidRPr="00342E5B">
        <w:rPr>
          <w:rFonts w:ascii="Times" w:eastAsia="Times New Roman" w:hAnsi="Times" w:cs="Times New Roman"/>
          <w:sz w:val="20"/>
          <w:szCs w:val="20"/>
        </w:rPr>
        <w:t>-</w:t>
      </w:r>
      <w:r w:rsidR="00ED0A02" w:rsidRPr="00342E5B">
        <w:rPr>
          <w:rFonts w:ascii="Times" w:eastAsia="Times New Roman" w:hAnsi="Times" w:cs="Times New Roman"/>
          <w:sz w:val="20"/>
          <w:szCs w:val="20"/>
        </w:rPr>
        <w:tab/>
      </w:r>
      <w:r w:rsidRPr="00342E5B">
        <w:rPr>
          <w:rFonts w:ascii="Garamond" w:eastAsia="Cambria" w:hAnsi="Garamond" w:cs="Helvetica"/>
          <w:sz w:val="24"/>
          <w:szCs w:val="24"/>
        </w:rPr>
        <w:t>Bowen, J. R. 1998. “What Is" Universal" and‘ Local’ in Islam</w:t>
      </w:r>
      <w:proofErr w:type="gramStart"/>
      <w:r w:rsidRPr="00342E5B">
        <w:rPr>
          <w:rFonts w:ascii="Garamond" w:eastAsia="Cambria" w:hAnsi="Garamond" w:cs="Helvetica"/>
          <w:sz w:val="24"/>
          <w:szCs w:val="24"/>
        </w:rPr>
        <w:t>?.</w:t>
      </w:r>
      <w:proofErr w:type="gramEnd"/>
      <w:r w:rsidRPr="00342E5B">
        <w:rPr>
          <w:rFonts w:ascii="Garamond" w:eastAsia="Cambria" w:hAnsi="Garamond" w:cs="Helvetica"/>
          <w:sz w:val="24"/>
          <w:szCs w:val="24"/>
        </w:rPr>
        <w:t xml:space="preserve">” </w:t>
      </w:r>
      <w:r w:rsidRPr="00342E5B">
        <w:rPr>
          <w:rFonts w:ascii="Garamond" w:eastAsia="Cambria" w:hAnsi="Garamond" w:cs="Helvetica"/>
          <w:i/>
          <w:iCs/>
          <w:sz w:val="24"/>
          <w:szCs w:val="24"/>
        </w:rPr>
        <w:t>Ethos</w:t>
      </w:r>
      <w:r w:rsidRPr="00342E5B">
        <w:rPr>
          <w:rFonts w:ascii="Garamond" w:eastAsia="Cambria" w:hAnsi="Garamond" w:cs="Helvetica"/>
          <w:sz w:val="24"/>
          <w:szCs w:val="24"/>
        </w:rPr>
        <w:t xml:space="preserve"> </w:t>
      </w:r>
      <w:r w:rsidR="00ED0A02" w:rsidRPr="00342E5B">
        <w:rPr>
          <w:rFonts w:ascii="Garamond" w:eastAsia="Cambria" w:hAnsi="Garamond" w:cs="Helvetica"/>
          <w:sz w:val="24"/>
          <w:szCs w:val="24"/>
        </w:rPr>
        <w:tab/>
      </w:r>
      <w:r w:rsidRPr="00342E5B">
        <w:rPr>
          <w:rFonts w:ascii="Garamond" w:eastAsia="Cambria" w:hAnsi="Garamond" w:cs="Helvetica"/>
          <w:sz w:val="24"/>
          <w:szCs w:val="24"/>
        </w:rPr>
        <w:t>26(2)</w:t>
      </w:r>
      <w:proofErr w:type="gramStart"/>
      <w:r w:rsidRPr="00342E5B">
        <w:rPr>
          <w:rFonts w:ascii="Garamond" w:eastAsia="Cambria" w:hAnsi="Garamond" w:cs="Helvetica"/>
          <w:sz w:val="24"/>
          <w:szCs w:val="24"/>
        </w:rPr>
        <w:t>:258</w:t>
      </w:r>
      <w:proofErr w:type="gramEnd"/>
      <w:r w:rsidRPr="00342E5B">
        <w:rPr>
          <w:rFonts w:ascii="Garamond" w:eastAsia="Cambria" w:hAnsi="Garamond" w:cs="Helvetica"/>
          <w:sz w:val="24"/>
          <w:szCs w:val="24"/>
        </w:rPr>
        <w:t>–61.</w:t>
      </w:r>
      <w:r w:rsidR="00ED0A02" w:rsidRPr="00342E5B">
        <w:rPr>
          <w:rFonts w:ascii="Times" w:eastAsia="Times New Roman" w:hAnsi="Times" w:cs="Times New Roman"/>
          <w:sz w:val="20"/>
          <w:szCs w:val="20"/>
        </w:rPr>
        <w:br/>
        <w:t>-</w:t>
      </w:r>
      <w:r w:rsidR="00ED0A02" w:rsidRPr="00342E5B">
        <w:rPr>
          <w:rFonts w:ascii="Times" w:eastAsia="Times New Roman" w:hAnsi="Times" w:cs="Times New Roman"/>
          <w:sz w:val="20"/>
          <w:szCs w:val="20"/>
        </w:rPr>
        <w:tab/>
      </w:r>
      <w:proofErr w:type="spellStart"/>
      <w:r w:rsidRPr="00342E5B">
        <w:rPr>
          <w:rFonts w:ascii="Garamond" w:eastAsia="Cambria" w:hAnsi="Garamond" w:cs="Helvetica"/>
          <w:sz w:val="24"/>
          <w:szCs w:val="24"/>
        </w:rPr>
        <w:t>Tayob</w:t>
      </w:r>
      <w:proofErr w:type="spellEnd"/>
      <w:r w:rsidRPr="00342E5B">
        <w:rPr>
          <w:rFonts w:ascii="Garamond" w:eastAsia="Cambria" w:hAnsi="Garamond" w:cs="Helvetica"/>
          <w:sz w:val="24"/>
          <w:szCs w:val="24"/>
        </w:rPr>
        <w:t xml:space="preserve">, A. 2009. “Divergent Approaches to Religion in Modern Islamic </w:t>
      </w:r>
      <w:r w:rsidR="00ED0A02" w:rsidRPr="00342E5B">
        <w:rPr>
          <w:rFonts w:ascii="Garamond" w:eastAsia="Cambria" w:hAnsi="Garamond" w:cs="Helvetica"/>
          <w:sz w:val="24"/>
          <w:szCs w:val="24"/>
        </w:rPr>
        <w:tab/>
      </w:r>
      <w:r w:rsidRPr="00342E5B">
        <w:rPr>
          <w:rFonts w:ascii="Garamond" w:eastAsia="Cambria" w:hAnsi="Garamond" w:cs="Helvetica"/>
          <w:sz w:val="24"/>
          <w:szCs w:val="24"/>
        </w:rPr>
        <w:t xml:space="preserve">Discourses.” </w:t>
      </w:r>
      <w:r w:rsidRPr="00342E5B">
        <w:rPr>
          <w:rFonts w:ascii="Garamond" w:eastAsia="Cambria" w:hAnsi="Garamond" w:cs="Helvetica"/>
          <w:i/>
          <w:iCs/>
          <w:sz w:val="24"/>
          <w:szCs w:val="24"/>
        </w:rPr>
        <w:t>Religion Compass</w:t>
      </w:r>
      <w:r w:rsidRPr="00342E5B">
        <w:rPr>
          <w:rFonts w:ascii="Garamond" w:eastAsia="Cambria" w:hAnsi="Garamond" w:cs="Helvetica"/>
          <w:sz w:val="24"/>
          <w:szCs w:val="24"/>
        </w:rPr>
        <w:t xml:space="preserve"> 3(2)</w:t>
      </w:r>
      <w:proofErr w:type="gramStart"/>
      <w:r w:rsidRPr="00342E5B">
        <w:rPr>
          <w:rFonts w:ascii="Garamond" w:eastAsia="Cambria" w:hAnsi="Garamond" w:cs="Helvetica"/>
          <w:sz w:val="24"/>
          <w:szCs w:val="24"/>
        </w:rPr>
        <w:t>:155</w:t>
      </w:r>
      <w:proofErr w:type="gramEnd"/>
      <w:r w:rsidRPr="00342E5B">
        <w:rPr>
          <w:rFonts w:ascii="Garamond" w:eastAsia="Cambria" w:hAnsi="Garamond" w:cs="Helvetica"/>
          <w:sz w:val="24"/>
          <w:szCs w:val="24"/>
        </w:rPr>
        <w:t>–67.</w:t>
      </w:r>
      <w:r w:rsidR="00ED0A02" w:rsidRPr="00342E5B">
        <w:rPr>
          <w:rFonts w:ascii="Times" w:eastAsia="Times New Roman" w:hAnsi="Times" w:cs="Times New Roman"/>
          <w:sz w:val="20"/>
          <w:szCs w:val="20"/>
        </w:rPr>
        <w:br/>
      </w:r>
      <w:r w:rsidRPr="00342E5B">
        <w:rPr>
          <w:rFonts w:ascii="Garamond" w:eastAsia="Cambria" w:hAnsi="Garamond" w:cs="Times"/>
          <w:color w:val="141413"/>
          <w:sz w:val="24"/>
          <w:szCs w:val="24"/>
        </w:rPr>
        <w:br/>
      </w:r>
      <w:r w:rsidRPr="00342E5B">
        <w:rPr>
          <w:rFonts w:ascii="Garamond" w:eastAsia="Cambria" w:hAnsi="Garamond" w:cs="Times"/>
          <w:i/>
          <w:color w:val="141413"/>
          <w:sz w:val="24"/>
          <w:szCs w:val="24"/>
        </w:rPr>
        <w:t>Supplemental Books:</w:t>
      </w:r>
      <w:r w:rsidRPr="00342E5B">
        <w:rPr>
          <w:rFonts w:ascii="Garamond" w:hAnsi="Garamond" w:cs="Times New Roman"/>
          <w:sz w:val="24"/>
          <w:szCs w:val="24"/>
        </w:rPr>
        <w:br/>
        <w:t>-</w:t>
      </w:r>
      <w:r w:rsidRPr="00342E5B">
        <w:rPr>
          <w:rFonts w:ascii="Garamond" w:hAnsi="Garamond" w:cs="Times New Roman"/>
          <w:sz w:val="24"/>
          <w:szCs w:val="24"/>
        </w:rPr>
        <w:tab/>
      </w:r>
      <w:proofErr w:type="spellStart"/>
      <w:r w:rsidRPr="00342E5B">
        <w:rPr>
          <w:rFonts w:ascii="Garamond" w:eastAsia="Cambria" w:hAnsi="Garamond" w:cs="Helvetica"/>
          <w:sz w:val="24"/>
          <w:szCs w:val="24"/>
        </w:rPr>
        <w:t>Duderija</w:t>
      </w:r>
      <w:proofErr w:type="spellEnd"/>
      <w:r w:rsidRPr="00342E5B">
        <w:rPr>
          <w:rFonts w:ascii="Garamond" w:eastAsia="Cambria" w:hAnsi="Garamond" w:cs="Helvetica"/>
          <w:sz w:val="24"/>
          <w:szCs w:val="24"/>
        </w:rPr>
        <w:t xml:space="preserve">, A. 2011. </w:t>
      </w:r>
      <w:r w:rsidRPr="00342E5B">
        <w:rPr>
          <w:rFonts w:ascii="Garamond" w:eastAsia="Cambria" w:hAnsi="Garamond" w:cs="Helvetica"/>
          <w:i/>
          <w:iCs/>
          <w:sz w:val="24"/>
          <w:szCs w:val="24"/>
        </w:rPr>
        <w:t>Constructing a Religiously Ideal "Believer" and “Woman” in Islam</w:t>
      </w:r>
      <w:r w:rsidRPr="00342E5B">
        <w:rPr>
          <w:rFonts w:ascii="Garamond" w:eastAsia="Cambria" w:hAnsi="Garamond" w:cs="Helvetica"/>
          <w:sz w:val="24"/>
          <w:szCs w:val="24"/>
        </w:rPr>
        <w:t xml:space="preserve">. </w:t>
      </w:r>
      <w:r w:rsidRPr="00342E5B">
        <w:rPr>
          <w:rFonts w:ascii="Garamond" w:eastAsia="Cambria" w:hAnsi="Garamond" w:cs="Helvetica"/>
          <w:sz w:val="24"/>
          <w:szCs w:val="24"/>
        </w:rPr>
        <w:tab/>
        <w:t>Palgrave Macmillan.</w:t>
      </w:r>
      <w:r w:rsidRPr="00342E5B">
        <w:rPr>
          <w:rFonts w:ascii="Garamond" w:hAnsi="Garamond"/>
          <w:sz w:val="24"/>
          <w:szCs w:val="24"/>
        </w:rPr>
        <w:t xml:space="preserve"> </w:t>
      </w:r>
    </w:p>
    <w:p w:rsidR="00342E5B" w:rsidRPr="00F537AB" w:rsidRDefault="001C7318" w:rsidP="00342E5B">
      <w:pPr>
        <w:rPr>
          <w:rFonts w:ascii="Garamond" w:hAnsi="Garamond" w:cs="Times New Roman"/>
          <w:b/>
          <w:sz w:val="24"/>
          <w:szCs w:val="24"/>
        </w:rPr>
      </w:pPr>
      <w:r w:rsidRPr="00F537AB">
        <w:rPr>
          <w:rFonts w:ascii="Garamond" w:hAnsi="Garamond" w:cs="Times New Roman"/>
          <w:b/>
          <w:sz w:val="24"/>
          <w:szCs w:val="24"/>
        </w:rPr>
        <w:t>Week 4</w:t>
      </w:r>
      <w:r w:rsidR="00ED0A02" w:rsidRPr="00F537AB">
        <w:rPr>
          <w:rFonts w:ascii="Garamond" w:hAnsi="Garamond" w:cs="Times New Roman"/>
          <w:b/>
          <w:sz w:val="24"/>
          <w:szCs w:val="24"/>
        </w:rPr>
        <w:t xml:space="preserve"> (</w:t>
      </w:r>
      <w:r w:rsidR="00342E5B" w:rsidRPr="00F537AB">
        <w:rPr>
          <w:rFonts w:ascii="Garamond" w:hAnsi="Garamond" w:cs="Times New Roman"/>
          <w:b/>
          <w:sz w:val="24"/>
          <w:szCs w:val="24"/>
        </w:rPr>
        <w:t>Feb. 5</w:t>
      </w:r>
      <w:r w:rsidR="00ED0A02" w:rsidRPr="00F537AB">
        <w:rPr>
          <w:rFonts w:ascii="Garamond" w:hAnsi="Garamond" w:cs="Times New Roman"/>
          <w:b/>
          <w:sz w:val="24"/>
          <w:szCs w:val="24"/>
        </w:rPr>
        <w:t>): Weber and Islam</w:t>
      </w:r>
    </w:p>
    <w:p w:rsidR="00342E5B" w:rsidRPr="00342E5B" w:rsidRDefault="00342E5B" w:rsidP="00ED0A02">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ascii="Garamond" w:eastAsia="Cambria" w:hAnsi="Garamond" w:cs="Helvetica"/>
          <w:sz w:val="24"/>
          <w:szCs w:val="24"/>
        </w:rPr>
      </w:pPr>
      <w:r>
        <w:rPr>
          <w:rFonts w:ascii="Garamond" w:eastAsia="Cambria" w:hAnsi="Garamond" w:cs="Helvetica"/>
          <w:sz w:val="24"/>
          <w:szCs w:val="24"/>
        </w:rPr>
        <w:t xml:space="preserve">Weber, Max. </w:t>
      </w:r>
      <w:r w:rsidRPr="00342E5B">
        <w:rPr>
          <w:rFonts w:ascii="Garamond" w:eastAsia="Times New Roman" w:hAnsi="Garamond" w:cs="Times New Roman"/>
          <w:sz w:val="24"/>
          <w:szCs w:val="24"/>
        </w:rPr>
        <w:t xml:space="preserve">“Religious Rejections of the World and Their Directions.” </w:t>
      </w:r>
      <w:r>
        <w:rPr>
          <w:rFonts w:ascii="Garamond" w:eastAsia="Times New Roman" w:hAnsi="Garamond" w:cs="Times New Roman"/>
          <w:i/>
          <w:iCs/>
          <w:sz w:val="24"/>
          <w:szCs w:val="24"/>
        </w:rPr>
        <w:t>From</w:t>
      </w:r>
      <w:r>
        <w:rPr>
          <w:rFonts w:ascii="Garamond" w:eastAsia="Cambria" w:hAnsi="Garamond" w:cs="Helvetica"/>
          <w:sz w:val="24"/>
          <w:szCs w:val="24"/>
        </w:rPr>
        <w:t xml:space="preserve"> </w:t>
      </w:r>
      <w:r w:rsidRPr="00342E5B">
        <w:rPr>
          <w:rFonts w:ascii="Garamond" w:eastAsia="Times New Roman" w:hAnsi="Garamond" w:cs="Times New Roman"/>
          <w:i/>
          <w:iCs/>
          <w:sz w:val="24"/>
          <w:szCs w:val="24"/>
        </w:rPr>
        <w:t>Max Weber: Essays in Sociology</w:t>
      </w:r>
      <w:r w:rsidRPr="00342E5B">
        <w:rPr>
          <w:rFonts w:ascii="Garamond" w:eastAsia="Times New Roman" w:hAnsi="Garamond" w:cs="Times New Roman"/>
          <w:sz w:val="24"/>
          <w:szCs w:val="24"/>
        </w:rPr>
        <w:t xml:space="preserve"> (1946): 323–59.</w:t>
      </w:r>
    </w:p>
    <w:p w:rsidR="00ED0A02" w:rsidRDefault="00ED0A02" w:rsidP="00ED0A02">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ascii="Garamond" w:eastAsia="Cambria" w:hAnsi="Garamond" w:cs="Helvetica"/>
          <w:sz w:val="24"/>
          <w:szCs w:val="24"/>
        </w:rPr>
      </w:pPr>
      <w:proofErr w:type="spellStart"/>
      <w:r w:rsidRPr="00342E5B">
        <w:rPr>
          <w:rFonts w:ascii="Garamond" w:hAnsi="Garamond" w:cs="Times New Roman"/>
          <w:sz w:val="24"/>
          <w:szCs w:val="24"/>
        </w:rPr>
        <w:t>Eisenstadt</w:t>
      </w:r>
      <w:proofErr w:type="spellEnd"/>
      <w:r w:rsidRPr="00342E5B">
        <w:rPr>
          <w:rFonts w:ascii="Garamond" w:hAnsi="Garamond" w:cs="Times New Roman"/>
          <w:sz w:val="24"/>
          <w:szCs w:val="24"/>
        </w:rPr>
        <w:t xml:space="preserve">, S.N. 1999. “Weber’s Analysis of Islam and the Specific </w:t>
      </w:r>
      <w:r w:rsidRPr="00342E5B">
        <w:rPr>
          <w:rFonts w:ascii="Garamond" w:hAnsi="Garamond" w:cs="Times New Roman"/>
          <w:sz w:val="24"/>
          <w:szCs w:val="24"/>
        </w:rPr>
        <w:tab/>
      </w:r>
      <w:r w:rsidRPr="00342E5B">
        <w:rPr>
          <w:rFonts w:ascii="Garamond" w:hAnsi="Garamond" w:cs="Times New Roman"/>
          <w:sz w:val="24"/>
          <w:szCs w:val="24"/>
        </w:rPr>
        <w:tab/>
      </w:r>
      <w:r w:rsidRPr="00342E5B">
        <w:rPr>
          <w:rFonts w:ascii="Garamond" w:hAnsi="Garamond" w:cs="Times New Roman"/>
          <w:sz w:val="24"/>
          <w:szCs w:val="24"/>
        </w:rPr>
        <w:tab/>
        <w:t xml:space="preserve">Pattern of Islamic Civilization” in Huff, Toby E. (Ed.) </w:t>
      </w:r>
      <w:r w:rsidRPr="00342E5B">
        <w:rPr>
          <w:rFonts w:ascii="Garamond" w:hAnsi="Garamond" w:cs="Times New Roman"/>
          <w:i/>
          <w:iCs/>
          <w:sz w:val="24"/>
          <w:szCs w:val="24"/>
        </w:rPr>
        <w:t xml:space="preserve">Max Weber &amp; </w:t>
      </w:r>
      <w:r w:rsidRPr="00342E5B">
        <w:rPr>
          <w:rFonts w:ascii="Garamond" w:hAnsi="Garamond" w:cs="Times New Roman"/>
          <w:i/>
          <w:iCs/>
          <w:sz w:val="24"/>
          <w:szCs w:val="24"/>
        </w:rPr>
        <w:tab/>
      </w:r>
      <w:r>
        <w:rPr>
          <w:rFonts w:ascii="Garamond" w:hAnsi="Garamond" w:cs="Times New Roman"/>
          <w:i/>
          <w:iCs/>
          <w:sz w:val="24"/>
          <w:szCs w:val="24"/>
        </w:rPr>
        <w:tab/>
      </w:r>
      <w:r w:rsidRPr="00A55279">
        <w:rPr>
          <w:rFonts w:ascii="Garamond" w:hAnsi="Garamond" w:cs="Times New Roman"/>
          <w:i/>
          <w:iCs/>
          <w:sz w:val="24"/>
          <w:szCs w:val="24"/>
        </w:rPr>
        <w:t xml:space="preserve">Islam. </w:t>
      </w:r>
      <w:r w:rsidRPr="00A55279">
        <w:rPr>
          <w:rFonts w:ascii="Garamond" w:hAnsi="Garamond" w:cs="Times New Roman"/>
          <w:sz w:val="24"/>
          <w:szCs w:val="24"/>
        </w:rPr>
        <w:t>Transaction Books. (281-294)</w:t>
      </w:r>
    </w:p>
    <w:p w:rsidR="00ED0A02" w:rsidRPr="002D5199" w:rsidRDefault="00ED0A02" w:rsidP="00ED0A02">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ascii="Garamond" w:eastAsia="Cambria" w:hAnsi="Garamond" w:cs="Helvetica"/>
          <w:sz w:val="24"/>
          <w:szCs w:val="24"/>
        </w:rPr>
      </w:pPr>
      <w:proofErr w:type="spellStart"/>
      <w:r w:rsidRPr="002D5199">
        <w:rPr>
          <w:rFonts w:ascii="Garamond" w:eastAsia="Cambria" w:hAnsi="Garamond" w:cs="Helvetica"/>
          <w:sz w:val="24"/>
          <w:szCs w:val="24"/>
        </w:rPr>
        <w:t>Matin</w:t>
      </w:r>
      <w:proofErr w:type="spellEnd"/>
      <w:r w:rsidRPr="002D5199">
        <w:rPr>
          <w:rFonts w:ascii="Garamond" w:eastAsia="Cambria" w:hAnsi="Garamond" w:cs="Helvetica"/>
          <w:sz w:val="24"/>
          <w:szCs w:val="24"/>
        </w:rPr>
        <w:t xml:space="preserve"> </w:t>
      </w:r>
      <w:proofErr w:type="spellStart"/>
      <w:r w:rsidRPr="002D5199">
        <w:rPr>
          <w:rFonts w:ascii="Garamond" w:eastAsia="Cambria" w:hAnsi="Garamond" w:cs="Helvetica"/>
          <w:sz w:val="24"/>
          <w:szCs w:val="24"/>
        </w:rPr>
        <w:t>Asgari</w:t>
      </w:r>
      <w:proofErr w:type="spellEnd"/>
      <w:r w:rsidRPr="002D5199">
        <w:rPr>
          <w:rFonts w:ascii="Garamond" w:eastAsia="Cambria" w:hAnsi="Garamond" w:cs="Helvetica"/>
          <w:sz w:val="24"/>
          <w:szCs w:val="24"/>
        </w:rPr>
        <w:t xml:space="preserve">, A. 2004. “Islamic studies and the spirit of Max Weber: a critique of cultural essentialism.” </w:t>
      </w:r>
      <w:r w:rsidRPr="002D5199">
        <w:rPr>
          <w:rFonts w:ascii="Garamond" w:eastAsia="Cambria" w:hAnsi="Garamond" w:cs="Helvetica"/>
          <w:i/>
          <w:iCs/>
          <w:sz w:val="24"/>
          <w:szCs w:val="24"/>
        </w:rPr>
        <w:t>Critique: Critical Middle Eastern Studies</w:t>
      </w:r>
      <w:r w:rsidRPr="002D5199">
        <w:rPr>
          <w:rFonts w:ascii="Garamond" w:eastAsia="Cambria" w:hAnsi="Garamond" w:cs="Helvetica"/>
          <w:sz w:val="24"/>
          <w:szCs w:val="24"/>
        </w:rPr>
        <w:t xml:space="preserve"> 13(3)</w:t>
      </w:r>
      <w:proofErr w:type="gramStart"/>
      <w:r w:rsidRPr="002D5199">
        <w:rPr>
          <w:rFonts w:ascii="Garamond" w:eastAsia="Cambria" w:hAnsi="Garamond" w:cs="Helvetica"/>
          <w:sz w:val="24"/>
          <w:szCs w:val="24"/>
        </w:rPr>
        <w:t>:293</w:t>
      </w:r>
      <w:proofErr w:type="gramEnd"/>
      <w:r w:rsidRPr="002D5199">
        <w:rPr>
          <w:rFonts w:ascii="Garamond" w:eastAsia="Cambria" w:hAnsi="Garamond" w:cs="Helvetica"/>
          <w:sz w:val="24"/>
          <w:szCs w:val="24"/>
        </w:rPr>
        <w:t>–312.</w:t>
      </w:r>
    </w:p>
    <w:p w:rsidR="00342E5B" w:rsidRPr="00342E5B" w:rsidRDefault="00ED0A02" w:rsidP="00342E5B">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ascii="Garamond" w:hAnsi="Garamond" w:cs="Times New Roman"/>
          <w:sz w:val="24"/>
          <w:szCs w:val="24"/>
        </w:rPr>
      </w:pPr>
      <w:r w:rsidRPr="002D5199">
        <w:rPr>
          <w:rFonts w:ascii="Garamond" w:eastAsia="Cambria" w:hAnsi="Garamond" w:cs="Helvetica"/>
          <w:sz w:val="24"/>
          <w:szCs w:val="24"/>
        </w:rPr>
        <w:t xml:space="preserve">Salvatore, A. 1996. “Beyond Orientalism? Max Weber and the displacements of‘ essentialism’ in the study of Islam.” </w:t>
      </w:r>
      <w:r w:rsidRPr="002D5199">
        <w:rPr>
          <w:rFonts w:ascii="Garamond" w:eastAsia="Cambria" w:hAnsi="Garamond" w:cs="Helvetica"/>
          <w:i/>
          <w:iCs/>
          <w:sz w:val="24"/>
          <w:szCs w:val="24"/>
        </w:rPr>
        <w:t>Arabica</w:t>
      </w:r>
      <w:r w:rsidRPr="002D5199">
        <w:rPr>
          <w:rFonts w:ascii="Garamond" w:eastAsia="Cambria" w:hAnsi="Garamond" w:cs="Helvetica"/>
          <w:sz w:val="24"/>
          <w:szCs w:val="24"/>
        </w:rPr>
        <w:t xml:space="preserve"> 43(3)</w:t>
      </w:r>
      <w:proofErr w:type="gramStart"/>
      <w:r w:rsidRPr="002D5199">
        <w:rPr>
          <w:rFonts w:ascii="Garamond" w:eastAsia="Cambria" w:hAnsi="Garamond" w:cs="Helvetica"/>
          <w:sz w:val="24"/>
          <w:szCs w:val="24"/>
        </w:rPr>
        <w:t>:457</w:t>
      </w:r>
      <w:proofErr w:type="gramEnd"/>
      <w:r w:rsidRPr="002D5199">
        <w:rPr>
          <w:rFonts w:ascii="Garamond" w:eastAsia="Cambria" w:hAnsi="Garamond" w:cs="Helvetica"/>
          <w:sz w:val="24"/>
          <w:szCs w:val="24"/>
        </w:rPr>
        <w:t>–85.</w:t>
      </w:r>
      <w:r w:rsidR="00342E5B">
        <w:rPr>
          <w:rFonts w:ascii="Garamond" w:hAnsi="Garamond" w:cs="Times New Roman"/>
          <w:sz w:val="24"/>
          <w:szCs w:val="24"/>
        </w:rPr>
        <w:t xml:space="preserve"> </w:t>
      </w:r>
    </w:p>
    <w:p w:rsidR="00D20367" w:rsidRPr="00D20367" w:rsidRDefault="00342E5B" w:rsidP="00D20367">
      <w:pPr>
        <w:ind w:hanging="480"/>
        <w:rPr>
          <w:rFonts w:ascii="Garamond" w:eastAsiaTheme="minorEastAsia" w:hAnsi="Garamond" w:cs="Helvetica"/>
          <w:sz w:val="24"/>
          <w:szCs w:val="24"/>
        </w:rPr>
      </w:pPr>
      <w:r>
        <w:rPr>
          <w:rFonts w:ascii="Garamond" w:eastAsia="Cambria" w:hAnsi="Garamond" w:cs="Book Antiqua"/>
          <w:i/>
          <w:color w:val="000000"/>
          <w:sz w:val="24"/>
          <w:szCs w:val="24"/>
        </w:rPr>
        <w:tab/>
      </w:r>
      <w:r w:rsidR="00AB2337">
        <w:rPr>
          <w:rFonts w:ascii="Garamond" w:eastAsia="Cambria" w:hAnsi="Garamond" w:cs="Book Antiqua"/>
          <w:i/>
          <w:color w:val="000000"/>
          <w:sz w:val="24"/>
          <w:szCs w:val="24"/>
        </w:rPr>
        <w:tab/>
      </w:r>
      <w:r w:rsidRPr="00342E5B">
        <w:rPr>
          <w:rFonts w:ascii="Garamond" w:eastAsia="Cambria" w:hAnsi="Garamond" w:cs="Book Antiqua"/>
          <w:i/>
          <w:color w:val="000000"/>
          <w:sz w:val="24"/>
          <w:szCs w:val="24"/>
        </w:rPr>
        <w:t>Supplemental Articles and Chapters:</w:t>
      </w:r>
      <w:r>
        <w:rPr>
          <w:rFonts w:ascii="Garamond" w:eastAsia="Times New Roman" w:hAnsi="Garamond" w:cs="Times New Roman"/>
          <w:sz w:val="24"/>
          <w:szCs w:val="24"/>
        </w:rPr>
        <w:t xml:space="preserve"> </w:t>
      </w:r>
      <w:r>
        <w:rPr>
          <w:rFonts w:ascii="Garamond" w:eastAsia="Times New Roman" w:hAnsi="Garamond" w:cs="Times New Roman"/>
          <w:sz w:val="24"/>
          <w:szCs w:val="24"/>
        </w:rPr>
        <w:br/>
      </w:r>
      <w:r w:rsidRPr="00D20367">
        <w:rPr>
          <w:rFonts w:ascii="Garamond" w:eastAsia="Times New Roman" w:hAnsi="Garamond" w:cs="Times New Roman"/>
          <w:sz w:val="24"/>
          <w:szCs w:val="24"/>
        </w:rPr>
        <w:tab/>
        <w:t>-</w:t>
      </w:r>
      <w:r w:rsidRPr="00D20367">
        <w:rPr>
          <w:rFonts w:ascii="Garamond" w:eastAsia="Times New Roman" w:hAnsi="Garamond" w:cs="Times New Roman"/>
          <w:sz w:val="24"/>
          <w:szCs w:val="24"/>
        </w:rPr>
        <w:tab/>
      </w:r>
      <w:proofErr w:type="spellStart"/>
      <w:r w:rsidR="00D20367" w:rsidRPr="00D20367">
        <w:rPr>
          <w:rFonts w:ascii="Garamond" w:eastAsiaTheme="minorEastAsia" w:hAnsi="Garamond" w:cs="Helvetica"/>
          <w:sz w:val="24"/>
          <w:szCs w:val="24"/>
        </w:rPr>
        <w:t>Swedberg</w:t>
      </w:r>
      <w:proofErr w:type="spellEnd"/>
      <w:r w:rsidR="00D20367" w:rsidRPr="00D20367">
        <w:rPr>
          <w:rFonts w:ascii="Garamond" w:eastAsiaTheme="minorEastAsia" w:hAnsi="Garamond" w:cs="Helvetica"/>
          <w:sz w:val="24"/>
          <w:szCs w:val="24"/>
        </w:rPr>
        <w:t xml:space="preserve">, R. 2003. “The Changing Picture of Max Weber's Sociology.” </w:t>
      </w:r>
      <w:r w:rsidR="00D20367">
        <w:rPr>
          <w:rFonts w:ascii="Garamond" w:eastAsiaTheme="minorEastAsia" w:hAnsi="Garamond" w:cs="Helvetica"/>
          <w:sz w:val="24"/>
          <w:szCs w:val="24"/>
        </w:rPr>
        <w:tab/>
      </w:r>
      <w:r w:rsidR="00D20367">
        <w:rPr>
          <w:rFonts w:ascii="Garamond" w:eastAsiaTheme="minorEastAsia" w:hAnsi="Garamond" w:cs="Helvetica"/>
          <w:sz w:val="24"/>
          <w:szCs w:val="24"/>
        </w:rPr>
        <w:tab/>
      </w:r>
      <w:r w:rsidR="00D20367">
        <w:rPr>
          <w:rFonts w:ascii="Garamond" w:eastAsiaTheme="minorEastAsia" w:hAnsi="Garamond" w:cs="Helvetica"/>
          <w:sz w:val="24"/>
          <w:szCs w:val="24"/>
        </w:rPr>
        <w:tab/>
      </w:r>
      <w:r w:rsidR="00D20367" w:rsidRPr="00D20367">
        <w:rPr>
          <w:rFonts w:ascii="Garamond" w:eastAsiaTheme="minorEastAsia" w:hAnsi="Garamond" w:cs="Helvetica"/>
          <w:i/>
          <w:iCs/>
          <w:sz w:val="24"/>
          <w:szCs w:val="24"/>
        </w:rPr>
        <w:t>Annual Review of Sociology</w:t>
      </w:r>
      <w:r w:rsidR="00D20367" w:rsidRPr="00D20367">
        <w:rPr>
          <w:rFonts w:ascii="Garamond" w:eastAsiaTheme="minorEastAsia" w:hAnsi="Garamond" w:cs="Helvetica"/>
          <w:sz w:val="24"/>
          <w:szCs w:val="24"/>
        </w:rPr>
        <w:t xml:space="preserve"> 29(1)</w:t>
      </w:r>
      <w:proofErr w:type="gramStart"/>
      <w:r w:rsidR="00D20367" w:rsidRPr="00D20367">
        <w:rPr>
          <w:rFonts w:ascii="Garamond" w:eastAsiaTheme="minorEastAsia" w:hAnsi="Garamond" w:cs="Helvetica"/>
          <w:sz w:val="24"/>
          <w:szCs w:val="24"/>
        </w:rPr>
        <w:t>:283</w:t>
      </w:r>
      <w:proofErr w:type="gramEnd"/>
      <w:r w:rsidR="00D20367" w:rsidRPr="00D20367">
        <w:rPr>
          <w:rFonts w:ascii="Garamond" w:eastAsiaTheme="minorEastAsia" w:hAnsi="Garamond" w:cs="Helvetica"/>
          <w:sz w:val="24"/>
          <w:szCs w:val="24"/>
        </w:rPr>
        <w:t>–306.</w:t>
      </w:r>
      <w:r w:rsidR="00D20367" w:rsidRPr="00D20367">
        <w:rPr>
          <w:rFonts w:ascii="Garamond" w:eastAsiaTheme="minorEastAsia" w:hAnsi="Garamond" w:cs="Helvetica"/>
          <w:sz w:val="24"/>
          <w:szCs w:val="24"/>
        </w:rPr>
        <w:br/>
      </w:r>
      <w:r w:rsidR="00D20367" w:rsidRPr="00D20367">
        <w:rPr>
          <w:rFonts w:ascii="Garamond" w:eastAsiaTheme="minorEastAsia" w:hAnsi="Garamond" w:cs="Helvetica"/>
          <w:sz w:val="24"/>
          <w:szCs w:val="24"/>
        </w:rPr>
        <w:tab/>
        <w:t>-</w:t>
      </w:r>
      <w:r w:rsidR="00D20367" w:rsidRPr="00D20367">
        <w:rPr>
          <w:rFonts w:ascii="Garamond" w:eastAsiaTheme="minorEastAsia" w:hAnsi="Garamond" w:cs="Helvetica"/>
          <w:sz w:val="24"/>
          <w:szCs w:val="24"/>
        </w:rPr>
        <w:tab/>
      </w:r>
      <w:proofErr w:type="spellStart"/>
      <w:r w:rsidR="00D20367" w:rsidRPr="00D20367">
        <w:rPr>
          <w:rFonts w:ascii="Garamond" w:eastAsiaTheme="minorEastAsia" w:hAnsi="Garamond" w:cs="Helvetica"/>
          <w:sz w:val="24"/>
          <w:szCs w:val="24"/>
        </w:rPr>
        <w:t>Bellah</w:t>
      </w:r>
      <w:proofErr w:type="spellEnd"/>
      <w:r w:rsidR="00D20367" w:rsidRPr="00D20367">
        <w:rPr>
          <w:rFonts w:ascii="Garamond" w:eastAsiaTheme="minorEastAsia" w:hAnsi="Garamond" w:cs="Helvetica"/>
          <w:sz w:val="24"/>
          <w:szCs w:val="24"/>
        </w:rPr>
        <w:t xml:space="preserve">, R. N. 1999. “Max Weber and world-denying love: a look at the </w:t>
      </w:r>
      <w:r w:rsidR="00D20367">
        <w:rPr>
          <w:rFonts w:ascii="Garamond" w:eastAsiaTheme="minorEastAsia" w:hAnsi="Garamond" w:cs="Helvetica"/>
          <w:sz w:val="24"/>
          <w:szCs w:val="24"/>
        </w:rPr>
        <w:tab/>
      </w:r>
      <w:r w:rsidR="00D20367">
        <w:rPr>
          <w:rFonts w:ascii="Garamond" w:eastAsiaTheme="minorEastAsia" w:hAnsi="Garamond" w:cs="Helvetica"/>
          <w:sz w:val="24"/>
          <w:szCs w:val="24"/>
        </w:rPr>
        <w:tab/>
      </w:r>
      <w:r w:rsidR="00D20367">
        <w:rPr>
          <w:rFonts w:ascii="Garamond" w:eastAsiaTheme="minorEastAsia" w:hAnsi="Garamond" w:cs="Helvetica"/>
          <w:sz w:val="24"/>
          <w:szCs w:val="24"/>
        </w:rPr>
        <w:tab/>
      </w:r>
      <w:r w:rsidR="00D20367" w:rsidRPr="00D20367">
        <w:rPr>
          <w:rFonts w:ascii="Garamond" w:eastAsiaTheme="minorEastAsia" w:hAnsi="Garamond" w:cs="Helvetica"/>
          <w:sz w:val="24"/>
          <w:szCs w:val="24"/>
        </w:rPr>
        <w:t xml:space="preserve">historical sociology of religion.” </w:t>
      </w:r>
      <w:r w:rsidR="00D20367" w:rsidRPr="00D20367">
        <w:rPr>
          <w:rFonts w:ascii="Garamond" w:eastAsiaTheme="minorEastAsia" w:hAnsi="Garamond" w:cs="Helvetica"/>
          <w:i/>
          <w:iCs/>
          <w:sz w:val="24"/>
          <w:szCs w:val="24"/>
        </w:rPr>
        <w:t>Journal of the American Academy of Religion</w:t>
      </w:r>
      <w:r w:rsidR="00D20367" w:rsidRPr="00D20367">
        <w:rPr>
          <w:rFonts w:ascii="Garamond" w:eastAsiaTheme="minorEastAsia" w:hAnsi="Garamond" w:cs="Helvetica"/>
          <w:sz w:val="24"/>
          <w:szCs w:val="24"/>
        </w:rPr>
        <w:t xml:space="preserve"> </w:t>
      </w:r>
      <w:r w:rsidR="00D20367">
        <w:rPr>
          <w:rFonts w:ascii="Garamond" w:eastAsiaTheme="minorEastAsia" w:hAnsi="Garamond" w:cs="Helvetica"/>
          <w:sz w:val="24"/>
          <w:szCs w:val="24"/>
        </w:rPr>
        <w:tab/>
      </w:r>
      <w:r w:rsidR="00D20367">
        <w:rPr>
          <w:rFonts w:ascii="Garamond" w:eastAsiaTheme="minorEastAsia" w:hAnsi="Garamond" w:cs="Helvetica"/>
          <w:sz w:val="24"/>
          <w:szCs w:val="24"/>
        </w:rPr>
        <w:tab/>
      </w:r>
      <w:r w:rsidR="00D20367">
        <w:rPr>
          <w:rFonts w:ascii="Garamond" w:eastAsiaTheme="minorEastAsia" w:hAnsi="Garamond" w:cs="Helvetica"/>
          <w:sz w:val="24"/>
          <w:szCs w:val="24"/>
        </w:rPr>
        <w:tab/>
      </w:r>
      <w:r w:rsidR="00D20367" w:rsidRPr="00D20367">
        <w:rPr>
          <w:rFonts w:ascii="Garamond" w:eastAsiaTheme="minorEastAsia" w:hAnsi="Garamond" w:cs="Helvetica"/>
          <w:sz w:val="24"/>
          <w:szCs w:val="24"/>
        </w:rPr>
        <w:t>67(2)</w:t>
      </w:r>
      <w:proofErr w:type="gramStart"/>
      <w:r w:rsidR="00D20367" w:rsidRPr="00D20367">
        <w:rPr>
          <w:rFonts w:ascii="Garamond" w:eastAsiaTheme="minorEastAsia" w:hAnsi="Garamond" w:cs="Helvetica"/>
          <w:sz w:val="24"/>
          <w:szCs w:val="24"/>
        </w:rPr>
        <w:t>:277</w:t>
      </w:r>
      <w:proofErr w:type="gramEnd"/>
      <w:r w:rsidR="00D20367" w:rsidRPr="00D20367">
        <w:rPr>
          <w:rFonts w:ascii="Garamond" w:eastAsiaTheme="minorEastAsia" w:hAnsi="Garamond" w:cs="Helvetica"/>
          <w:sz w:val="24"/>
          <w:szCs w:val="24"/>
        </w:rPr>
        <w:t>–304.</w:t>
      </w:r>
      <w:r w:rsidRPr="00D20367">
        <w:rPr>
          <w:rFonts w:ascii="Garamond" w:hAnsi="Garamond" w:cs="Times New Roman"/>
          <w:sz w:val="24"/>
          <w:szCs w:val="24"/>
        </w:rPr>
        <w:tab/>
      </w:r>
      <w:r w:rsidRPr="00D20367">
        <w:rPr>
          <w:rFonts w:ascii="Garamond" w:hAnsi="Garamond" w:cs="Times New Roman"/>
          <w:sz w:val="24"/>
          <w:szCs w:val="24"/>
        </w:rPr>
        <w:tab/>
      </w:r>
      <w:r w:rsidRPr="00D20367">
        <w:rPr>
          <w:rFonts w:ascii="Garamond" w:hAnsi="Garamond" w:cs="Times New Roman"/>
          <w:sz w:val="24"/>
          <w:szCs w:val="24"/>
        </w:rPr>
        <w:br/>
      </w:r>
      <w:r w:rsidR="00D20367">
        <w:rPr>
          <w:rFonts w:ascii="Garamond" w:eastAsia="Times New Roman" w:hAnsi="Garamond" w:cs="Times New Roman"/>
          <w:i/>
          <w:sz w:val="24"/>
          <w:szCs w:val="24"/>
        </w:rPr>
        <w:br/>
      </w:r>
      <w:r w:rsidR="00AB2337">
        <w:rPr>
          <w:rFonts w:ascii="Garamond" w:eastAsia="Times New Roman" w:hAnsi="Garamond" w:cs="Times New Roman"/>
          <w:i/>
          <w:sz w:val="24"/>
          <w:szCs w:val="24"/>
        </w:rPr>
        <w:tab/>
      </w:r>
      <w:r w:rsidRPr="00342E5B">
        <w:rPr>
          <w:rFonts w:ascii="Garamond" w:eastAsia="Times New Roman" w:hAnsi="Garamond" w:cs="Times New Roman"/>
          <w:i/>
          <w:sz w:val="24"/>
          <w:szCs w:val="24"/>
        </w:rPr>
        <w:t xml:space="preserve">Supplemental Books: </w:t>
      </w:r>
      <w:r w:rsidR="00D20367">
        <w:rPr>
          <w:rFonts w:ascii="Garamond" w:eastAsia="Times New Roman" w:hAnsi="Garamond" w:cs="Times New Roman"/>
          <w:sz w:val="24"/>
          <w:szCs w:val="24"/>
        </w:rPr>
        <w:br/>
      </w:r>
      <w:r w:rsidR="00D20367">
        <w:rPr>
          <w:rFonts w:ascii="Garamond" w:eastAsia="Times New Roman" w:hAnsi="Garamond" w:cs="Times New Roman"/>
          <w:sz w:val="24"/>
          <w:szCs w:val="24"/>
        </w:rPr>
        <w:tab/>
      </w:r>
      <w:r w:rsidRPr="00342E5B">
        <w:rPr>
          <w:rFonts w:ascii="Garamond" w:eastAsia="Times New Roman" w:hAnsi="Garamond" w:cs="Times New Roman"/>
          <w:sz w:val="24"/>
          <w:szCs w:val="24"/>
        </w:rPr>
        <w:t>-</w:t>
      </w:r>
      <w:r w:rsidRPr="00342E5B">
        <w:rPr>
          <w:rFonts w:ascii="Garamond" w:eastAsia="Times New Roman" w:hAnsi="Garamond" w:cs="Times New Roman"/>
          <w:sz w:val="24"/>
          <w:szCs w:val="24"/>
        </w:rPr>
        <w:tab/>
        <w:t xml:space="preserve">Turner, Bryan S. </w:t>
      </w:r>
      <w:r w:rsidRPr="00342E5B">
        <w:rPr>
          <w:rFonts w:ascii="Garamond" w:eastAsia="Times New Roman" w:hAnsi="Garamond" w:cs="Times New Roman"/>
          <w:i/>
          <w:iCs/>
          <w:sz w:val="24"/>
          <w:szCs w:val="24"/>
        </w:rPr>
        <w:t>Weber and Islam: A Critical Study</w:t>
      </w:r>
      <w:r w:rsidRPr="00342E5B">
        <w:rPr>
          <w:rFonts w:ascii="Garamond" w:eastAsia="Times New Roman" w:hAnsi="Garamond" w:cs="Times New Roman"/>
          <w:sz w:val="24"/>
          <w:szCs w:val="24"/>
        </w:rPr>
        <w:t xml:space="preserve">. </w:t>
      </w:r>
      <w:proofErr w:type="spellStart"/>
      <w:proofErr w:type="gramStart"/>
      <w:r w:rsidRPr="00342E5B">
        <w:rPr>
          <w:rFonts w:ascii="Garamond" w:eastAsia="Times New Roman" w:hAnsi="Garamond" w:cs="Times New Roman"/>
          <w:sz w:val="24"/>
          <w:szCs w:val="24"/>
        </w:rPr>
        <w:t>Routledge</w:t>
      </w:r>
      <w:proofErr w:type="spellEnd"/>
      <w:r w:rsidRPr="00342E5B">
        <w:rPr>
          <w:rFonts w:ascii="Garamond" w:eastAsia="Times New Roman" w:hAnsi="Garamond" w:cs="Times New Roman"/>
          <w:sz w:val="24"/>
          <w:szCs w:val="24"/>
        </w:rPr>
        <w:t xml:space="preserve"> </w:t>
      </w:r>
      <w:proofErr w:type="spellStart"/>
      <w:r w:rsidRPr="00342E5B">
        <w:rPr>
          <w:rFonts w:ascii="Garamond" w:eastAsia="Times New Roman" w:hAnsi="Garamond" w:cs="Times New Roman"/>
          <w:sz w:val="24"/>
          <w:szCs w:val="24"/>
        </w:rPr>
        <w:t>Kegan</w:t>
      </w:r>
      <w:proofErr w:type="spellEnd"/>
      <w:r w:rsidRPr="00342E5B">
        <w:rPr>
          <w:rFonts w:ascii="Garamond" w:eastAsia="Times New Roman" w:hAnsi="Garamond" w:cs="Times New Roman"/>
          <w:sz w:val="24"/>
          <w:szCs w:val="24"/>
        </w:rPr>
        <w:t xml:space="preserve"> &amp; Paul, </w:t>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sidRPr="00D20367">
        <w:rPr>
          <w:rFonts w:ascii="Garamond" w:eastAsia="Times New Roman" w:hAnsi="Garamond" w:cs="Times New Roman"/>
          <w:sz w:val="24"/>
          <w:szCs w:val="24"/>
        </w:rPr>
        <w:t>1978.</w:t>
      </w:r>
      <w:proofErr w:type="gramEnd"/>
      <w:r w:rsidR="00D20367" w:rsidRPr="00D20367">
        <w:rPr>
          <w:rFonts w:ascii="Garamond" w:eastAsia="Times New Roman" w:hAnsi="Garamond" w:cs="Times New Roman"/>
          <w:sz w:val="24"/>
          <w:szCs w:val="24"/>
        </w:rPr>
        <w:br/>
      </w:r>
      <w:r w:rsidR="00D20367" w:rsidRPr="00D20367">
        <w:rPr>
          <w:rFonts w:ascii="Garamond" w:eastAsia="Times New Roman" w:hAnsi="Garamond" w:cs="Times New Roman"/>
          <w:sz w:val="24"/>
          <w:szCs w:val="24"/>
        </w:rPr>
        <w:tab/>
        <w:t>-</w:t>
      </w:r>
      <w:r w:rsidR="00D20367" w:rsidRPr="00D20367">
        <w:rPr>
          <w:rFonts w:ascii="Garamond" w:eastAsia="Times New Roman" w:hAnsi="Garamond" w:cs="Times New Roman"/>
          <w:sz w:val="24"/>
          <w:szCs w:val="24"/>
        </w:rPr>
        <w:tab/>
        <w:t xml:space="preserve">Weber, Max. </w:t>
      </w:r>
      <w:r w:rsidR="00D20367" w:rsidRPr="00D20367">
        <w:rPr>
          <w:rFonts w:ascii="Garamond" w:eastAsia="Times New Roman" w:hAnsi="Garamond" w:cs="Times New Roman"/>
          <w:i/>
          <w:iCs/>
          <w:sz w:val="24"/>
          <w:szCs w:val="24"/>
        </w:rPr>
        <w:t>The Protestant Ethic and the Spirit of Capitalism</w:t>
      </w:r>
      <w:r w:rsidR="00D20367" w:rsidRPr="00D20367">
        <w:rPr>
          <w:rFonts w:ascii="Garamond" w:eastAsia="Times New Roman" w:hAnsi="Garamond" w:cs="Times New Roman"/>
          <w:sz w:val="24"/>
          <w:szCs w:val="24"/>
        </w:rPr>
        <w:t xml:space="preserve">. Revised. </w:t>
      </w:r>
      <w:proofErr w:type="gramStart"/>
      <w:r w:rsidR="00D20367" w:rsidRPr="00D20367">
        <w:rPr>
          <w:rFonts w:ascii="Garamond" w:eastAsia="Times New Roman" w:hAnsi="Garamond" w:cs="Times New Roman"/>
          <w:sz w:val="24"/>
          <w:szCs w:val="24"/>
        </w:rPr>
        <w:t xml:space="preserve">Oxford </w:t>
      </w:r>
      <w:r w:rsidR="00D20367" w:rsidRPr="00D20367">
        <w:rPr>
          <w:rFonts w:ascii="Garamond" w:eastAsia="Times New Roman" w:hAnsi="Garamond" w:cs="Times New Roman"/>
          <w:sz w:val="24"/>
          <w:szCs w:val="24"/>
        </w:rPr>
        <w:tab/>
      </w:r>
      <w:r w:rsidR="00D20367" w:rsidRPr="00D20367">
        <w:rPr>
          <w:rFonts w:ascii="Garamond" w:eastAsia="Times New Roman" w:hAnsi="Garamond" w:cs="Times New Roman"/>
          <w:sz w:val="24"/>
          <w:szCs w:val="24"/>
        </w:rPr>
        <w:tab/>
      </w:r>
      <w:r w:rsidR="00D20367" w:rsidRPr="00D20367">
        <w:rPr>
          <w:rFonts w:ascii="Garamond" w:eastAsia="Times New Roman" w:hAnsi="Garamond" w:cs="Times New Roman"/>
          <w:sz w:val="24"/>
          <w:szCs w:val="24"/>
        </w:rPr>
        <w:tab/>
        <w:t>University Press, USA, 2010.</w:t>
      </w:r>
      <w:proofErr w:type="gramEnd"/>
    </w:p>
    <w:p w:rsidR="002D5199" w:rsidRPr="00F537AB" w:rsidRDefault="00F6792C" w:rsidP="002D5199">
      <w:pPr>
        <w:rPr>
          <w:rFonts w:ascii="Garamond" w:hAnsi="Garamond" w:cs="Times New Roman"/>
          <w:b/>
          <w:sz w:val="24"/>
          <w:szCs w:val="24"/>
        </w:rPr>
      </w:pPr>
      <w:r w:rsidRPr="00F537AB">
        <w:rPr>
          <w:rFonts w:ascii="Garamond" w:hAnsi="Garamond" w:cs="Times New Roman"/>
          <w:b/>
          <w:sz w:val="24"/>
          <w:szCs w:val="24"/>
        </w:rPr>
        <w:t>Week 5 (Feb. 12</w:t>
      </w:r>
      <w:r w:rsidR="002D5199" w:rsidRPr="00F537AB">
        <w:rPr>
          <w:rFonts w:ascii="Garamond" w:hAnsi="Garamond" w:cs="Times New Roman"/>
          <w:b/>
          <w:sz w:val="24"/>
          <w:szCs w:val="24"/>
        </w:rPr>
        <w:t xml:space="preserve">): Clifford Geertz. </w:t>
      </w:r>
    </w:p>
    <w:p w:rsidR="00EA5360" w:rsidRPr="00EA5360" w:rsidRDefault="00EA5360" w:rsidP="002D5199">
      <w:pPr>
        <w:numPr>
          <w:ilvl w:val="0"/>
          <w:numId w:val="11"/>
        </w:numPr>
        <w:contextualSpacing/>
        <w:rPr>
          <w:rFonts w:ascii="Garamond" w:hAnsi="Garamond" w:cs="Times New Roman"/>
          <w:sz w:val="24"/>
          <w:szCs w:val="24"/>
        </w:rPr>
      </w:pPr>
      <w:r w:rsidRPr="00EA5360">
        <w:rPr>
          <w:rFonts w:ascii="Garamond" w:eastAsiaTheme="minorEastAsia" w:hAnsi="Garamond" w:cs="Helvetica"/>
          <w:sz w:val="24"/>
          <w:szCs w:val="24"/>
        </w:rPr>
        <w:t xml:space="preserve">Geertz, C. 1977. “Religion as a Cultural System.” Pp. 87–125 in </w:t>
      </w:r>
      <w:r w:rsidRPr="00EA5360">
        <w:rPr>
          <w:rFonts w:ascii="Garamond" w:eastAsiaTheme="minorEastAsia" w:hAnsi="Garamond" w:cs="Helvetica"/>
          <w:i/>
          <w:iCs/>
          <w:sz w:val="24"/>
          <w:szCs w:val="24"/>
        </w:rPr>
        <w:t>The Interpretation of Cultures: Selected Essays</w:t>
      </w:r>
      <w:r w:rsidRPr="00EA5360">
        <w:rPr>
          <w:rFonts w:ascii="Garamond" w:eastAsiaTheme="minorEastAsia" w:hAnsi="Garamond" w:cs="Helvetica"/>
          <w:sz w:val="24"/>
          <w:szCs w:val="24"/>
        </w:rPr>
        <w:t>. New York, NY: Basic Books.</w:t>
      </w:r>
      <w:r w:rsidRPr="00EA5360">
        <w:rPr>
          <w:rFonts w:ascii="Garamond" w:hAnsi="Garamond" w:cs="Times New Roman"/>
          <w:sz w:val="24"/>
          <w:szCs w:val="24"/>
        </w:rPr>
        <w:t xml:space="preserve"> </w:t>
      </w:r>
      <w:r w:rsidR="00CB455E">
        <w:rPr>
          <w:rFonts w:ascii="Garamond" w:eastAsia="Times New Roman" w:hAnsi="Garamond" w:cs="Times New Roman"/>
          <w:sz w:val="24"/>
          <w:szCs w:val="24"/>
        </w:rPr>
        <w:t>AVAILABLE ONLINE</w:t>
      </w:r>
    </w:p>
    <w:p w:rsidR="001C7318" w:rsidRDefault="00EA5360" w:rsidP="002D5199">
      <w:pPr>
        <w:numPr>
          <w:ilvl w:val="0"/>
          <w:numId w:val="11"/>
        </w:numPr>
        <w:contextualSpacing/>
        <w:rPr>
          <w:rFonts w:ascii="Garamond" w:hAnsi="Garamond" w:cs="Times New Roman"/>
          <w:sz w:val="24"/>
          <w:szCs w:val="24"/>
        </w:rPr>
      </w:pPr>
      <w:r w:rsidRPr="00EA5360">
        <w:rPr>
          <w:rFonts w:ascii="Garamond" w:eastAsia="Times New Roman" w:hAnsi="Garamond" w:cs="Times New Roman"/>
          <w:sz w:val="24"/>
          <w:szCs w:val="24"/>
        </w:rPr>
        <w:t xml:space="preserve">Geertz, Clifford. 1971. </w:t>
      </w:r>
      <w:r w:rsidRPr="00EA5360">
        <w:rPr>
          <w:rFonts w:ascii="Garamond" w:eastAsia="Times New Roman" w:hAnsi="Garamond" w:cs="Times New Roman"/>
          <w:i/>
          <w:iCs/>
          <w:sz w:val="24"/>
          <w:szCs w:val="24"/>
        </w:rPr>
        <w:t>Islam Observed: Religious Development in Morocco and Indonesia</w:t>
      </w:r>
      <w:r w:rsidRPr="00EA5360">
        <w:rPr>
          <w:rFonts w:ascii="Garamond" w:eastAsia="Times New Roman" w:hAnsi="Garamond" w:cs="Times New Roman"/>
          <w:sz w:val="24"/>
          <w:szCs w:val="24"/>
        </w:rPr>
        <w:t>. University Of Chicago Press.</w:t>
      </w:r>
      <w:r>
        <w:rPr>
          <w:rFonts w:ascii="Garamond" w:hAnsi="Garamond" w:cs="Times New Roman"/>
          <w:sz w:val="24"/>
          <w:szCs w:val="24"/>
        </w:rPr>
        <w:br/>
      </w:r>
    </w:p>
    <w:p w:rsidR="00EA5360" w:rsidRPr="001C7318" w:rsidRDefault="002D5199" w:rsidP="001C7318">
      <w:pPr>
        <w:ind w:left="720"/>
        <w:contextualSpacing/>
        <w:rPr>
          <w:rFonts w:ascii="Garamond" w:hAnsi="Garamond" w:cs="Times New Roman"/>
          <w:sz w:val="24"/>
          <w:szCs w:val="24"/>
        </w:rPr>
      </w:pPr>
      <w:r w:rsidRPr="00EA5360">
        <w:rPr>
          <w:rFonts w:ascii="Garamond" w:hAnsi="Garamond" w:cs="Times New Roman"/>
          <w:i/>
          <w:sz w:val="24"/>
          <w:szCs w:val="24"/>
        </w:rPr>
        <w:t>Supplementary</w:t>
      </w:r>
      <w:r w:rsidR="00EA5360">
        <w:rPr>
          <w:rFonts w:ascii="Garamond" w:hAnsi="Garamond" w:cs="Times New Roman"/>
          <w:i/>
          <w:sz w:val="24"/>
          <w:szCs w:val="24"/>
        </w:rPr>
        <w:t xml:space="preserve"> Articles and Chapters:</w:t>
      </w:r>
      <w:r w:rsidRPr="00EA5360">
        <w:rPr>
          <w:rFonts w:ascii="Garamond" w:hAnsi="Garamond" w:cs="Times New Roman"/>
          <w:i/>
          <w:sz w:val="24"/>
          <w:szCs w:val="24"/>
        </w:rPr>
        <w:br/>
      </w:r>
      <w:r w:rsidR="00EA5360">
        <w:rPr>
          <w:rFonts w:ascii="Garamond" w:eastAsia="Cambria" w:hAnsi="Garamond" w:cs="Helvetica"/>
          <w:sz w:val="24"/>
          <w:szCs w:val="24"/>
        </w:rPr>
        <w:t>-</w:t>
      </w:r>
      <w:r w:rsidR="00EA5360">
        <w:rPr>
          <w:rFonts w:ascii="Garamond" w:eastAsia="Cambria" w:hAnsi="Garamond" w:cs="Helvetica"/>
          <w:sz w:val="24"/>
          <w:szCs w:val="24"/>
        </w:rPr>
        <w:tab/>
      </w:r>
      <w:proofErr w:type="spellStart"/>
      <w:r w:rsidR="00EA5360">
        <w:rPr>
          <w:rFonts w:ascii="Garamond" w:eastAsia="Cambria" w:hAnsi="Garamond" w:cs="Helvetica"/>
          <w:sz w:val="24"/>
          <w:szCs w:val="24"/>
        </w:rPr>
        <w:t>Micheelsen</w:t>
      </w:r>
      <w:proofErr w:type="spellEnd"/>
      <w:r w:rsidR="00EA5360">
        <w:rPr>
          <w:rFonts w:ascii="Garamond" w:eastAsia="Cambria" w:hAnsi="Garamond" w:cs="Helvetica"/>
          <w:sz w:val="24"/>
          <w:szCs w:val="24"/>
        </w:rPr>
        <w:t>, A. 2002. “'I don’</w:t>
      </w:r>
      <w:r w:rsidRPr="00EA5360">
        <w:rPr>
          <w:rFonts w:ascii="Garamond" w:eastAsia="Cambria" w:hAnsi="Garamond" w:cs="Helvetica"/>
          <w:sz w:val="24"/>
          <w:szCs w:val="24"/>
        </w:rPr>
        <w:t xml:space="preserve">t do systems”: An interview with Clifford </w:t>
      </w:r>
      <w:r w:rsidRPr="00EA5360">
        <w:rPr>
          <w:rFonts w:ascii="Garamond" w:eastAsia="Cambria" w:hAnsi="Garamond" w:cs="Helvetica"/>
          <w:sz w:val="24"/>
          <w:szCs w:val="24"/>
        </w:rPr>
        <w:tab/>
        <w:t xml:space="preserve">Geertz.” </w:t>
      </w:r>
      <w:proofErr w:type="gramStart"/>
      <w:r w:rsidRPr="00EA5360">
        <w:rPr>
          <w:rFonts w:ascii="Garamond" w:eastAsia="Cambria" w:hAnsi="Garamond" w:cs="Helvetica"/>
          <w:i/>
          <w:iCs/>
          <w:sz w:val="24"/>
          <w:szCs w:val="24"/>
        </w:rPr>
        <w:t>Method and Theory in the Study of Religion</w:t>
      </w:r>
      <w:r w:rsidRPr="00EA5360">
        <w:rPr>
          <w:rFonts w:ascii="Garamond" w:eastAsia="Cambria" w:hAnsi="Garamond" w:cs="Helvetica"/>
          <w:sz w:val="24"/>
          <w:szCs w:val="24"/>
        </w:rPr>
        <w:t xml:space="preserve"> 14:2–20.</w:t>
      </w:r>
      <w:proofErr w:type="gramEnd"/>
      <w:r w:rsidRPr="00EA5360">
        <w:rPr>
          <w:rFonts w:ascii="Garamond" w:eastAsia="Cambria" w:hAnsi="Garamond" w:cs="Helvetica"/>
          <w:sz w:val="24"/>
          <w:szCs w:val="24"/>
        </w:rPr>
        <w:br/>
        <w:t>-</w:t>
      </w:r>
      <w:r w:rsidRPr="00EA5360">
        <w:rPr>
          <w:rFonts w:ascii="Garamond" w:eastAsia="Cambria" w:hAnsi="Garamond" w:cs="Helvetica"/>
          <w:sz w:val="24"/>
          <w:szCs w:val="24"/>
        </w:rPr>
        <w:tab/>
      </w:r>
      <w:r w:rsidR="001C7318" w:rsidRPr="001C7318">
        <w:rPr>
          <w:rFonts w:ascii="Garamond" w:eastAsiaTheme="minorEastAsia" w:hAnsi="Garamond" w:cs="Helvetica"/>
          <w:sz w:val="24"/>
          <w:szCs w:val="24"/>
        </w:rPr>
        <w:t xml:space="preserve">Reed, I. 2008. “Maximal Interpretation in Clifford Geertz and the Strong </w:t>
      </w:r>
      <w:r w:rsidR="001C7318">
        <w:rPr>
          <w:rFonts w:ascii="Garamond" w:eastAsiaTheme="minorEastAsia" w:hAnsi="Garamond" w:cs="Helvetica"/>
          <w:sz w:val="24"/>
          <w:szCs w:val="24"/>
        </w:rPr>
        <w:tab/>
      </w:r>
      <w:r w:rsidR="001C7318" w:rsidRPr="001C7318">
        <w:rPr>
          <w:rFonts w:ascii="Garamond" w:eastAsiaTheme="minorEastAsia" w:hAnsi="Garamond" w:cs="Helvetica"/>
          <w:sz w:val="24"/>
          <w:szCs w:val="24"/>
        </w:rPr>
        <w:t xml:space="preserve">Program in Cultural Sociology: Towards a New Epistemology.” </w:t>
      </w:r>
      <w:r w:rsidR="001C7318" w:rsidRPr="001C7318">
        <w:rPr>
          <w:rFonts w:ascii="Garamond" w:eastAsiaTheme="minorEastAsia" w:hAnsi="Garamond" w:cs="Helvetica"/>
          <w:i/>
          <w:iCs/>
          <w:sz w:val="24"/>
          <w:szCs w:val="24"/>
        </w:rPr>
        <w:t xml:space="preserve">Cultural </w:t>
      </w:r>
      <w:r w:rsidR="001C7318">
        <w:rPr>
          <w:rFonts w:ascii="Garamond" w:eastAsiaTheme="minorEastAsia" w:hAnsi="Garamond" w:cs="Helvetica"/>
          <w:i/>
          <w:iCs/>
          <w:sz w:val="24"/>
          <w:szCs w:val="24"/>
        </w:rPr>
        <w:tab/>
      </w:r>
      <w:r w:rsidR="001C7318" w:rsidRPr="001C7318">
        <w:rPr>
          <w:rFonts w:ascii="Garamond" w:eastAsiaTheme="minorEastAsia" w:hAnsi="Garamond" w:cs="Helvetica"/>
          <w:i/>
          <w:iCs/>
          <w:sz w:val="24"/>
          <w:szCs w:val="24"/>
        </w:rPr>
        <w:t>Sociology</w:t>
      </w:r>
      <w:r w:rsidR="001C7318" w:rsidRPr="001C7318">
        <w:rPr>
          <w:rFonts w:ascii="Garamond" w:eastAsiaTheme="minorEastAsia" w:hAnsi="Garamond" w:cs="Helvetica"/>
          <w:sz w:val="24"/>
          <w:szCs w:val="24"/>
        </w:rPr>
        <w:t xml:space="preserve"> 2(2)</w:t>
      </w:r>
      <w:proofErr w:type="gramStart"/>
      <w:r w:rsidR="001C7318" w:rsidRPr="001C7318">
        <w:rPr>
          <w:rFonts w:ascii="Garamond" w:eastAsiaTheme="minorEastAsia" w:hAnsi="Garamond" w:cs="Helvetica"/>
          <w:sz w:val="24"/>
          <w:szCs w:val="24"/>
        </w:rPr>
        <w:t>:187</w:t>
      </w:r>
      <w:proofErr w:type="gramEnd"/>
      <w:r w:rsidR="001C7318" w:rsidRPr="001C7318">
        <w:rPr>
          <w:rFonts w:ascii="Garamond" w:eastAsiaTheme="minorEastAsia" w:hAnsi="Garamond" w:cs="Helvetica"/>
          <w:sz w:val="24"/>
          <w:szCs w:val="24"/>
        </w:rPr>
        <w:t>–200.</w:t>
      </w:r>
      <w:r w:rsidR="001C7318">
        <w:rPr>
          <w:rFonts w:ascii="Garamond" w:hAnsi="Garamond" w:cs="Times New Roman"/>
          <w:sz w:val="24"/>
          <w:szCs w:val="24"/>
        </w:rPr>
        <w:br/>
      </w:r>
      <w:r w:rsidR="001C7318">
        <w:rPr>
          <w:rFonts w:ascii="Garamond" w:eastAsia="Cambria" w:hAnsi="Garamond" w:cs="Helvetica"/>
          <w:sz w:val="24"/>
          <w:szCs w:val="24"/>
        </w:rPr>
        <w:t>-</w:t>
      </w:r>
      <w:r w:rsidR="001C7318">
        <w:rPr>
          <w:rFonts w:ascii="Garamond" w:eastAsia="Cambria" w:hAnsi="Garamond" w:cs="Helvetica"/>
          <w:sz w:val="24"/>
          <w:szCs w:val="24"/>
        </w:rPr>
        <w:tab/>
      </w:r>
      <w:proofErr w:type="spellStart"/>
      <w:r w:rsidRPr="001C7318">
        <w:rPr>
          <w:rFonts w:ascii="Garamond" w:eastAsia="Cambria" w:hAnsi="Garamond" w:cs="Helvetica"/>
          <w:sz w:val="24"/>
          <w:szCs w:val="24"/>
        </w:rPr>
        <w:t>Schilbrack</w:t>
      </w:r>
      <w:proofErr w:type="spellEnd"/>
      <w:r w:rsidRPr="001C7318">
        <w:rPr>
          <w:rFonts w:ascii="Garamond" w:eastAsia="Cambria" w:hAnsi="Garamond" w:cs="Helvetica"/>
          <w:sz w:val="24"/>
          <w:szCs w:val="24"/>
        </w:rPr>
        <w:t xml:space="preserve">, K. 2005. “Religion, Models of, and Reality: Are We Through with </w:t>
      </w:r>
      <w:r w:rsidRPr="001C7318">
        <w:rPr>
          <w:rFonts w:ascii="Garamond" w:eastAsia="Cambria" w:hAnsi="Garamond" w:cs="Helvetica"/>
          <w:sz w:val="24"/>
          <w:szCs w:val="24"/>
        </w:rPr>
        <w:tab/>
        <w:t>Geertz</w:t>
      </w:r>
      <w:proofErr w:type="gramStart"/>
      <w:r w:rsidRPr="001C7318">
        <w:rPr>
          <w:rFonts w:ascii="Garamond" w:eastAsia="Cambria" w:hAnsi="Garamond" w:cs="Helvetica"/>
          <w:sz w:val="24"/>
          <w:szCs w:val="24"/>
        </w:rPr>
        <w:t>?.</w:t>
      </w:r>
      <w:proofErr w:type="gramEnd"/>
      <w:r w:rsidRPr="001C7318">
        <w:rPr>
          <w:rFonts w:ascii="Garamond" w:eastAsia="Cambria" w:hAnsi="Garamond" w:cs="Helvetica"/>
          <w:sz w:val="24"/>
          <w:szCs w:val="24"/>
        </w:rPr>
        <w:t xml:space="preserve">” </w:t>
      </w:r>
      <w:r w:rsidRPr="001C7318">
        <w:rPr>
          <w:rFonts w:ascii="Garamond" w:eastAsia="Cambria" w:hAnsi="Garamond" w:cs="Helvetica"/>
          <w:i/>
          <w:iCs/>
          <w:sz w:val="24"/>
          <w:szCs w:val="24"/>
        </w:rPr>
        <w:t>Journal of the American Academy of Religion</w:t>
      </w:r>
      <w:r w:rsidRPr="001C7318">
        <w:rPr>
          <w:rFonts w:ascii="Garamond" w:eastAsia="Cambria" w:hAnsi="Garamond" w:cs="Helvetica"/>
          <w:sz w:val="24"/>
          <w:szCs w:val="24"/>
        </w:rPr>
        <w:t xml:space="preserve"> 73(2)</w:t>
      </w:r>
      <w:proofErr w:type="gramStart"/>
      <w:r w:rsidRPr="001C7318">
        <w:rPr>
          <w:rFonts w:ascii="Garamond" w:eastAsia="Cambria" w:hAnsi="Garamond" w:cs="Helvetica"/>
          <w:sz w:val="24"/>
          <w:szCs w:val="24"/>
        </w:rPr>
        <w:t>:429</w:t>
      </w:r>
      <w:proofErr w:type="gramEnd"/>
      <w:r w:rsidRPr="001C7318">
        <w:rPr>
          <w:rFonts w:ascii="Garamond" w:eastAsia="Cambria" w:hAnsi="Garamond" w:cs="Helvetica"/>
          <w:sz w:val="24"/>
          <w:szCs w:val="24"/>
        </w:rPr>
        <w:t>–52.</w:t>
      </w:r>
      <w:r w:rsidRPr="001C7318">
        <w:rPr>
          <w:rFonts w:ascii="Garamond" w:hAnsi="Garamond" w:cs="Times New Roman"/>
          <w:sz w:val="24"/>
          <w:szCs w:val="24"/>
        </w:rPr>
        <w:br/>
        <w:t>-</w:t>
      </w:r>
      <w:r w:rsidRPr="001C7318">
        <w:rPr>
          <w:rFonts w:ascii="Garamond" w:hAnsi="Garamond" w:cs="Times New Roman"/>
          <w:sz w:val="24"/>
          <w:szCs w:val="24"/>
        </w:rPr>
        <w:tab/>
      </w:r>
      <w:r w:rsidRPr="001C7318">
        <w:rPr>
          <w:rFonts w:ascii="Garamond" w:eastAsia="Cambria" w:hAnsi="Garamond" w:cs="Helvetica"/>
          <w:sz w:val="24"/>
          <w:szCs w:val="24"/>
        </w:rPr>
        <w:t xml:space="preserve">Segal, R. A. 1999. “Weber and Geertz on the Meaning of Religion.” </w:t>
      </w:r>
      <w:r w:rsidRPr="001C7318">
        <w:rPr>
          <w:rFonts w:ascii="Garamond" w:eastAsia="Cambria" w:hAnsi="Garamond" w:cs="Helvetica"/>
          <w:i/>
          <w:iCs/>
          <w:sz w:val="24"/>
          <w:szCs w:val="24"/>
        </w:rPr>
        <w:t>Religion</w:t>
      </w:r>
      <w:r w:rsidRPr="001C7318">
        <w:rPr>
          <w:rFonts w:ascii="Garamond" w:eastAsia="Cambria" w:hAnsi="Garamond" w:cs="Helvetica"/>
          <w:sz w:val="24"/>
          <w:szCs w:val="24"/>
        </w:rPr>
        <w:t xml:space="preserve"> </w:t>
      </w:r>
      <w:r w:rsidRPr="001C7318">
        <w:rPr>
          <w:rFonts w:ascii="Garamond" w:eastAsia="Cambria" w:hAnsi="Garamond" w:cs="Helvetica"/>
          <w:sz w:val="24"/>
          <w:szCs w:val="24"/>
        </w:rPr>
        <w:tab/>
        <w:t>29(1)</w:t>
      </w:r>
      <w:proofErr w:type="gramStart"/>
      <w:r w:rsidRPr="001C7318">
        <w:rPr>
          <w:rFonts w:ascii="Garamond" w:eastAsia="Cambria" w:hAnsi="Garamond" w:cs="Helvetica"/>
          <w:sz w:val="24"/>
          <w:szCs w:val="24"/>
        </w:rPr>
        <w:t>:61</w:t>
      </w:r>
      <w:proofErr w:type="gramEnd"/>
      <w:r w:rsidRPr="001C7318">
        <w:rPr>
          <w:rFonts w:ascii="Garamond" w:eastAsia="Cambria" w:hAnsi="Garamond" w:cs="Helvetica"/>
          <w:sz w:val="24"/>
          <w:szCs w:val="24"/>
        </w:rPr>
        <w:t>–71.</w:t>
      </w:r>
      <w:r w:rsidRPr="001C7318">
        <w:rPr>
          <w:rFonts w:ascii="Garamond" w:eastAsia="Cambria" w:hAnsi="Garamond" w:cs="Helvetica"/>
          <w:sz w:val="24"/>
          <w:szCs w:val="24"/>
        </w:rPr>
        <w:br/>
        <w:t>-</w:t>
      </w:r>
      <w:r w:rsidRPr="001C7318">
        <w:rPr>
          <w:rFonts w:ascii="Garamond" w:eastAsia="Cambria" w:hAnsi="Garamond" w:cs="Helvetica"/>
          <w:sz w:val="24"/>
          <w:szCs w:val="24"/>
        </w:rPr>
        <w:tab/>
        <w:t xml:space="preserve">Sewell, W. H. 1997. “Geertz, cultural systems, and history: From synchrony </w:t>
      </w:r>
      <w:r w:rsidRPr="001C7318">
        <w:rPr>
          <w:rFonts w:ascii="Garamond" w:eastAsia="Cambria" w:hAnsi="Garamond" w:cs="Helvetica"/>
          <w:sz w:val="24"/>
          <w:szCs w:val="24"/>
        </w:rPr>
        <w:tab/>
        <w:t xml:space="preserve">to transformation.” </w:t>
      </w:r>
      <w:r w:rsidRPr="001C7318">
        <w:rPr>
          <w:rFonts w:ascii="Garamond" w:eastAsia="Cambria" w:hAnsi="Garamond" w:cs="Helvetica"/>
          <w:i/>
          <w:iCs/>
          <w:sz w:val="24"/>
          <w:szCs w:val="24"/>
        </w:rPr>
        <w:t>Representations</w:t>
      </w:r>
      <w:r w:rsidRPr="001C7318">
        <w:rPr>
          <w:rFonts w:ascii="Garamond" w:eastAsia="Cambria" w:hAnsi="Garamond" w:cs="Helvetica"/>
          <w:sz w:val="24"/>
          <w:szCs w:val="24"/>
        </w:rPr>
        <w:t xml:space="preserve"> (59)</w:t>
      </w:r>
      <w:proofErr w:type="gramStart"/>
      <w:r w:rsidRPr="001C7318">
        <w:rPr>
          <w:rFonts w:ascii="Garamond" w:eastAsia="Cambria" w:hAnsi="Garamond" w:cs="Helvetica"/>
          <w:sz w:val="24"/>
          <w:szCs w:val="24"/>
        </w:rPr>
        <w:t>:35</w:t>
      </w:r>
      <w:proofErr w:type="gramEnd"/>
      <w:r w:rsidRPr="001C7318">
        <w:rPr>
          <w:rFonts w:ascii="Garamond" w:eastAsia="Cambria" w:hAnsi="Garamond" w:cs="Helvetica"/>
          <w:sz w:val="24"/>
          <w:szCs w:val="24"/>
        </w:rPr>
        <w:t>–55.</w:t>
      </w:r>
    </w:p>
    <w:p w:rsidR="001C7318" w:rsidRDefault="001C7318" w:rsidP="00EA5360">
      <w:pPr>
        <w:ind w:left="720"/>
        <w:contextualSpacing/>
        <w:rPr>
          <w:rFonts w:ascii="Garamond" w:hAnsi="Garamond" w:cs="Times New Roman"/>
          <w:i/>
          <w:sz w:val="24"/>
          <w:szCs w:val="24"/>
        </w:rPr>
      </w:pPr>
    </w:p>
    <w:p w:rsidR="00EA5360" w:rsidRDefault="00EA5360" w:rsidP="00EA5360">
      <w:pPr>
        <w:ind w:left="720"/>
        <w:contextualSpacing/>
        <w:rPr>
          <w:rFonts w:ascii="Garamond" w:hAnsi="Garamond" w:cs="Times New Roman"/>
          <w:i/>
          <w:sz w:val="24"/>
          <w:szCs w:val="24"/>
        </w:rPr>
      </w:pPr>
      <w:r w:rsidRPr="00EA5360">
        <w:rPr>
          <w:rFonts w:ascii="Garamond" w:hAnsi="Garamond" w:cs="Times New Roman"/>
          <w:i/>
          <w:sz w:val="24"/>
          <w:szCs w:val="24"/>
        </w:rPr>
        <w:t>Supplementary</w:t>
      </w:r>
      <w:r>
        <w:rPr>
          <w:rFonts w:ascii="Garamond" w:hAnsi="Garamond" w:cs="Times New Roman"/>
          <w:i/>
          <w:sz w:val="24"/>
          <w:szCs w:val="24"/>
        </w:rPr>
        <w:t xml:space="preserve"> </w:t>
      </w:r>
      <w:r w:rsidR="00DD7F85">
        <w:rPr>
          <w:rFonts w:ascii="Garamond" w:hAnsi="Garamond" w:cs="Times New Roman"/>
          <w:i/>
          <w:sz w:val="24"/>
          <w:szCs w:val="24"/>
        </w:rPr>
        <w:t>Books</w:t>
      </w:r>
      <w:r>
        <w:rPr>
          <w:rFonts w:ascii="Garamond" w:hAnsi="Garamond" w:cs="Times New Roman"/>
          <w:i/>
          <w:sz w:val="24"/>
          <w:szCs w:val="24"/>
        </w:rPr>
        <w:t>:</w:t>
      </w:r>
    </w:p>
    <w:p w:rsidR="00A279D5" w:rsidRPr="00A279D5" w:rsidRDefault="00A279D5" w:rsidP="00A279D5">
      <w:pPr>
        <w:pStyle w:val="ListParagraph"/>
        <w:numPr>
          <w:ilvl w:val="0"/>
          <w:numId w:val="30"/>
        </w:numPr>
        <w:rPr>
          <w:rFonts w:ascii="Garamond" w:eastAsia="Times New Roman" w:hAnsi="Garamond" w:cs="Times New Roman"/>
          <w:sz w:val="24"/>
          <w:szCs w:val="24"/>
        </w:rPr>
      </w:pPr>
      <w:r>
        <w:rPr>
          <w:rFonts w:ascii="Garamond" w:eastAsia="Times New Roman" w:hAnsi="Garamond" w:cs="Times New Roman"/>
          <w:sz w:val="24"/>
          <w:szCs w:val="24"/>
        </w:rPr>
        <w:tab/>
      </w:r>
      <w:r w:rsidR="001C7318" w:rsidRPr="00A279D5">
        <w:rPr>
          <w:rFonts w:ascii="Garamond" w:eastAsia="Times New Roman" w:hAnsi="Garamond" w:cs="Times New Roman"/>
          <w:sz w:val="24"/>
          <w:szCs w:val="24"/>
        </w:rPr>
        <w:t xml:space="preserve">Geertz, Clifford. </w:t>
      </w:r>
      <w:r w:rsidR="001C7318" w:rsidRPr="00A279D5">
        <w:rPr>
          <w:rFonts w:ascii="Garamond" w:eastAsia="Times New Roman" w:hAnsi="Garamond" w:cs="Times New Roman"/>
          <w:i/>
          <w:iCs/>
          <w:sz w:val="24"/>
          <w:szCs w:val="24"/>
        </w:rPr>
        <w:t>Local Knowledge: Further Essays In Interpretive Anthropology</w:t>
      </w:r>
      <w:r w:rsidR="001C7318" w:rsidRPr="00A279D5">
        <w:rPr>
          <w:rFonts w:ascii="Garamond" w:eastAsia="Times New Roman" w:hAnsi="Garamond" w:cs="Times New Roman"/>
          <w:sz w:val="24"/>
          <w:szCs w:val="24"/>
        </w:rPr>
        <w:t xml:space="preserve">. 3rd </w:t>
      </w:r>
      <w:r w:rsidR="001C7318" w:rsidRPr="00A279D5">
        <w:rPr>
          <w:rFonts w:ascii="Garamond" w:eastAsia="Times New Roman" w:hAnsi="Garamond" w:cs="Times New Roman"/>
          <w:sz w:val="24"/>
          <w:szCs w:val="24"/>
        </w:rPr>
        <w:tab/>
      </w:r>
      <w:r w:rsidR="001C7318" w:rsidRPr="00A279D5">
        <w:rPr>
          <w:rFonts w:ascii="Garamond" w:eastAsia="Times New Roman" w:hAnsi="Garamond" w:cs="Times New Roman"/>
          <w:sz w:val="24"/>
          <w:szCs w:val="24"/>
        </w:rPr>
        <w:tab/>
      </w:r>
      <w:r w:rsidR="001C7318" w:rsidRPr="00A279D5">
        <w:rPr>
          <w:rFonts w:ascii="Garamond" w:eastAsia="Times New Roman" w:hAnsi="Garamond" w:cs="Times New Roman"/>
          <w:sz w:val="24"/>
          <w:szCs w:val="24"/>
        </w:rPr>
        <w:tab/>
        <w:t>ed. Basic Books, 1985.</w:t>
      </w:r>
    </w:p>
    <w:p w:rsidR="00EA5360" w:rsidRPr="00A279D5" w:rsidRDefault="00A279D5" w:rsidP="00A279D5">
      <w:pPr>
        <w:pStyle w:val="ListParagraph"/>
        <w:numPr>
          <w:ilvl w:val="0"/>
          <w:numId w:val="30"/>
        </w:numPr>
        <w:spacing w:after="0" w:line="240" w:lineRule="auto"/>
        <w:rPr>
          <w:rFonts w:ascii="Garamond" w:eastAsiaTheme="minorEastAsia" w:hAnsi="Garamond" w:cstheme="minorBidi"/>
          <w:sz w:val="24"/>
          <w:szCs w:val="20"/>
        </w:rPr>
      </w:pPr>
      <w:r>
        <w:rPr>
          <w:rFonts w:ascii="Times" w:eastAsiaTheme="minorEastAsia" w:hAnsi="Times" w:cstheme="minorBidi"/>
          <w:sz w:val="20"/>
          <w:szCs w:val="20"/>
        </w:rPr>
        <w:tab/>
      </w:r>
      <w:proofErr w:type="spellStart"/>
      <w:r w:rsidRPr="00A279D5">
        <w:rPr>
          <w:rFonts w:ascii="Garamond" w:eastAsiaTheme="minorEastAsia" w:hAnsi="Garamond" w:cstheme="minorBidi"/>
          <w:sz w:val="24"/>
          <w:szCs w:val="20"/>
        </w:rPr>
        <w:t>Slyomovics</w:t>
      </w:r>
      <w:proofErr w:type="spellEnd"/>
      <w:r w:rsidRPr="00A279D5">
        <w:rPr>
          <w:rFonts w:ascii="Garamond" w:eastAsiaTheme="minorEastAsia" w:hAnsi="Garamond" w:cstheme="minorBidi"/>
          <w:sz w:val="24"/>
          <w:szCs w:val="20"/>
        </w:rPr>
        <w:t xml:space="preserve">, Susan. </w:t>
      </w:r>
      <w:r w:rsidRPr="00A279D5">
        <w:rPr>
          <w:rFonts w:ascii="Garamond" w:eastAsiaTheme="minorEastAsia" w:hAnsi="Garamond" w:cstheme="minorBidi"/>
          <w:i/>
          <w:sz w:val="24"/>
          <w:szCs w:val="20"/>
        </w:rPr>
        <w:t>Clifford Geertz in Morocco</w:t>
      </w:r>
      <w:r w:rsidRPr="00A279D5">
        <w:rPr>
          <w:rFonts w:ascii="Garamond" w:eastAsiaTheme="minorEastAsia" w:hAnsi="Garamond" w:cstheme="minorBidi"/>
          <w:sz w:val="24"/>
          <w:szCs w:val="20"/>
        </w:rPr>
        <w:t xml:space="preserve">. </w:t>
      </w:r>
      <w:proofErr w:type="spellStart"/>
      <w:r w:rsidRPr="00A279D5">
        <w:rPr>
          <w:rFonts w:ascii="Garamond" w:eastAsiaTheme="minorEastAsia" w:hAnsi="Garamond" w:cstheme="minorBidi"/>
          <w:sz w:val="24"/>
          <w:szCs w:val="20"/>
        </w:rPr>
        <w:t>Routledge</w:t>
      </w:r>
      <w:proofErr w:type="spellEnd"/>
      <w:r w:rsidRPr="00A279D5">
        <w:rPr>
          <w:rFonts w:ascii="Garamond" w:eastAsiaTheme="minorEastAsia" w:hAnsi="Garamond" w:cstheme="minorBidi"/>
          <w:sz w:val="24"/>
          <w:szCs w:val="20"/>
        </w:rPr>
        <w:t>, 2012.</w:t>
      </w:r>
    </w:p>
    <w:p w:rsidR="00A279D5" w:rsidRDefault="00A279D5" w:rsidP="002D5199">
      <w:pPr>
        <w:rPr>
          <w:rFonts w:ascii="Garamond" w:hAnsi="Garamond" w:cs="Times New Roman"/>
          <w:b/>
          <w:sz w:val="24"/>
          <w:szCs w:val="24"/>
        </w:rPr>
      </w:pPr>
    </w:p>
    <w:p w:rsidR="0094794A" w:rsidRDefault="0094794A" w:rsidP="002D5199">
      <w:pPr>
        <w:rPr>
          <w:rFonts w:ascii="Garamond" w:hAnsi="Garamond" w:cs="Times New Roman"/>
          <w:b/>
          <w:sz w:val="24"/>
          <w:szCs w:val="24"/>
        </w:rPr>
      </w:pPr>
    </w:p>
    <w:p w:rsidR="0094794A" w:rsidRDefault="0094794A" w:rsidP="002D5199">
      <w:pPr>
        <w:rPr>
          <w:rFonts w:ascii="Garamond" w:hAnsi="Garamond" w:cs="Times New Roman"/>
          <w:b/>
          <w:sz w:val="24"/>
          <w:szCs w:val="24"/>
        </w:rPr>
      </w:pPr>
    </w:p>
    <w:p w:rsidR="002D5199" w:rsidRPr="00F537AB" w:rsidRDefault="00F6792C" w:rsidP="002D5199">
      <w:pPr>
        <w:rPr>
          <w:rFonts w:ascii="Garamond" w:hAnsi="Garamond" w:cs="Times New Roman"/>
          <w:b/>
          <w:sz w:val="24"/>
          <w:szCs w:val="24"/>
        </w:rPr>
      </w:pPr>
      <w:r w:rsidRPr="00F537AB">
        <w:rPr>
          <w:rFonts w:ascii="Garamond" w:hAnsi="Garamond" w:cs="Times New Roman"/>
          <w:b/>
          <w:sz w:val="24"/>
          <w:szCs w:val="24"/>
        </w:rPr>
        <w:t>Week 6 (Feb 19</w:t>
      </w:r>
      <w:r w:rsidR="002D5199" w:rsidRPr="00F537AB">
        <w:rPr>
          <w:rFonts w:ascii="Garamond" w:hAnsi="Garamond" w:cs="Times New Roman"/>
          <w:b/>
          <w:sz w:val="24"/>
          <w:szCs w:val="24"/>
        </w:rPr>
        <w:t xml:space="preserve">): </w:t>
      </w:r>
      <w:proofErr w:type="spellStart"/>
      <w:r w:rsidR="002D5199" w:rsidRPr="00F537AB">
        <w:rPr>
          <w:rFonts w:ascii="Garamond" w:hAnsi="Garamond" w:cs="Times New Roman"/>
          <w:b/>
          <w:sz w:val="24"/>
          <w:szCs w:val="24"/>
        </w:rPr>
        <w:t>Talal</w:t>
      </w:r>
      <w:proofErr w:type="spellEnd"/>
      <w:r w:rsidR="002D5199" w:rsidRPr="00F537AB">
        <w:rPr>
          <w:rFonts w:ascii="Garamond" w:hAnsi="Garamond" w:cs="Times New Roman"/>
          <w:b/>
          <w:sz w:val="24"/>
          <w:szCs w:val="24"/>
        </w:rPr>
        <w:t xml:space="preserve"> </w:t>
      </w:r>
      <w:proofErr w:type="spellStart"/>
      <w:r w:rsidR="002D5199" w:rsidRPr="00F537AB">
        <w:rPr>
          <w:rFonts w:ascii="Garamond" w:hAnsi="Garamond" w:cs="Times New Roman"/>
          <w:b/>
          <w:sz w:val="24"/>
          <w:szCs w:val="24"/>
        </w:rPr>
        <w:t>Asad</w:t>
      </w:r>
      <w:proofErr w:type="spellEnd"/>
    </w:p>
    <w:p w:rsidR="000E71DB" w:rsidRPr="000E71DB" w:rsidRDefault="000E71DB" w:rsidP="002D5199">
      <w:pPr>
        <w:numPr>
          <w:ilvl w:val="0"/>
          <w:numId w:val="3"/>
        </w:numPr>
        <w:contextualSpacing/>
        <w:rPr>
          <w:rFonts w:ascii="Garamond" w:hAnsi="Garamond" w:cs="Times New Roman"/>
          <w:sz w:val="24"/>
          <w:szCs w:val="24"/>
        </w:rPr>
      </w:pPr>
      <w:r w:rsidRPr="000E71DB">
        <w:rPr>
          <w:rFonts w:ascii="Garamond" w:eastAsiaTheme="minorEastAsia" w:hAnsi="Garamond" w:cs="Helvetica"/>
          <w:sz w:val="24"/>
          <w:szCs w:val="24"/>
        </w:rPr>
        <w:t xml:space="preserve"> </w:t>
      </w:r>
      <w:proofErr w:type="spellStart"/>
      <w:r w:rsidRPr="000E71DB">
        <w:rPr>
          <w:rFonts w:ascii="Garamond" w:eastAsiaTheme="minorEastAsia" w:hAnsi="Garamond" w:cs="Helvetica"/>
          <w:sz w:val="24"/>
          <w:szCs w:val="24"/>
        </w:rPr>
        <w:t>Asad</w:t>
      </w:r>
      <w:proofErr w:type="spellEnd"/>
      <w:r w:rsidRPr="000E71DB">
        <w:rPr>
          <w:rFonts w:ascii="Garamond" w:eastAsiaTheme="minorEastAsia" w:hAnsi="Garamond" w:cs="Helvetica"/>
          <w:sz w:val="24"/>
          <w:szCs w:val="24"/>
        </w:rPr>
        <w:t xml:space="preserve">, T. 1993. “The Construction of Religion as an Anthropological Category.” Pp. 27–54 in </w:t>
      </w:r>
      <w:r w:rsidRPr="000E71DB">
        <w:rPr>
          <w:rFonts w:ascii="Garamond" w:eastAsiaTheme="minorEastAsia" w:hAnsi="Garamond" w:cs="Helvetica"/>
          <w:i/>
          <w:iCs/>
          <w:sz w:val="24"/>
          <w:szCs w:val="24"/>
        </w:rPr>
        <w:t>Genealogies of Religion: Discipline and Reasons of Power in Christianity and Islam</w:t>
      </w:r>
      <w:r w:rsidRPr="000E71DB">
        <w:rPr>
          <w:rFonts w:ascii="Garamond" w:eastAsiaTheme="minorEastAsia" w:hAnsi="Garamond" w:cs="Helvetica"/>
          <w:sz w:val="24"/>
          <w:szCs w:val="24"/>
        </w:rPr>
        <w:t>. Baltimore, MD: The Johns Hopkins University Press.</w:t>
      </w:r>
    </w:p>
    <w:p w:rsidR="000E71DB" w:rsidRDefault="002D5199" w:rsidP="002D5199">
      <w:pPr>
        <w:numPr>
          <w:ilvl w:val="0"/>
          <w:numId w:val="3"/>
        </w:numPr>
        <w:contextualSpacing/>
        <w:rPr>
          <w:rFonts w:ascii="Garamond" w:hAnsi="Garamond" w:cs="Times New Roman"/>
          <w:sz w:val="24"/>
          <w:szCs w:val="24"/>
        </w:rPr>
      </w:pPr>
      <w:proofErr w:type="spellStart"/>
      <w:r w:rsidRPr="000E71DB">
        <w:rPr>
          <w:rFonts w:ascii="Garamond" w:hAnsi="Garamond" w:cs="Times New Roman"/>
          <w:sz w:val="24"/>
          <w:szCs w:val="24"/>
        </w:rPr>
        <w:t>Asad</w:t>
      </w:r>
      <w:proofErr w:type="spellEnd"/>
      <w:r w:rsidRPr="000E71DB">
        <w:rPr>
          <w:rFonts w:ascii="Garamond" w:hAnsi="Garamond" w:cs="Times New Roman"/>
          <w:sz w:val="24"/>
          <w:szCs w:val="24"/>
        </w:rPr>
        <w:t xml:space="preserve"> </w:t>
      </w:r>
      <w:r w:rsidRPr="000E71DB">
        <w:rPr>
          <w:rFonts w:ascii="Garamond" w:eastAsia="Cambria" w:hAnsi="Garamond" w:cs="Helvetica"/>
          <w:sz w:val="24"/>
          <w:szCs w:val="24"/>
        </w:rPr>
        <w:t xml:space="preserve">T. 2009. “The idea of an anthropology of Islam.” </w:t>
      </w:r>
      <w:r w:rsidRPr="000E71DB">
        <w:rPr>
          <w:rFonts w:ascii="Garamond" w:eastAsia="Cambria" w:hAnsi="Garamond" w:cs="Helvetica"/>
          <w:i/>
          <w:iCs/>
          <w:sz w:val="24"/>
          <w:szCs w:val="24"/>
        </w:rPr>
        <w:t>Qui Parle</w:t>
      </w:r>
      <w:r w:rsidRPr="000E71DB">
        <w:rPr>
          <w:rFonts w:ascii="Garamond" w:eastAsia="Cambria" w:hAnsi="Garamond" w:cs="Helvetica"/>
          <w:sz w:val="24"/>
          <w:szCs w:val="24"/>
        </w:rPr>
        <w:t xml:space="preserve"> 17(2)</w:t>
      </w:r>
      <w:proofErr w:type="gramStart"/>
      <w:r w:rsidRPr="000E71DB">
        <w:rPr>
          <w:rFonts w:ascii="Garamond" w:eastAsia="Cambria" w:hAnsi="Garamond" w:cs="Helvetica"/>
          <w:sz w:val="24"/>
          <w:szCs w:val="24"/>
        </w:rPr>
        <w:t>:1</w:t>
      </w:r>
      <w:proofErr w:type="gramEnd"/>
      <w:r w:rsidRPr="000E71DB">
        <w:rPr>
          <w:rFonts w:ascii="Garamond" w:eastAsia="Cambria" w:hAnsi="Garamond" w:cs="Helvetica"/>
          <w:sz w:val="24"/>
          <w:szCs w:val="24"/>
        </w:rPr>
        <w:t>–30.</w:t>
      </w:r>
      <w:r w:rsidRPr="000E71DB">
        <w:rPr>
          <w:rFonts w:ascii="Garamond" w:hAnsi="Garamond" w:cs="Times New Roman"/>
          <w:sz w:val="24"/>
          <w:szCs w:val="24"/>
        </w:rPr>
        <w:br/>
      </w:r>
    </w:p>
    <w:p w:rsidR="00F6792C" w:rsidRPr="00F6792C" w:rsidRDefault="00F6792C" w:rsidP="001C7318">
      <w:pPr>
        <w:ind w:left="360"/>
        <w:contextualSpacing/>
        <w:rPr>
          <w:rFonts w:ascii="Garamond" w:hAnsi="Garamond" w:cs="Times New Roman"/>
          <w:sz w:val="24"/>
          <w:szCs w:val="24"/>
        </w:rPr>
      </w:pPr>
      <w:r>
        <w:rPr>
          <w:rFonts w:ascii="Garamond" w:hAnsi="Garamond" w:cs="Times New Roman"/>
          <w:i/>
          <w:sz w:val="24"/>
          <w:szCs w:val="24"/>
        </w:rPr>
        <w:tab/>
      </w:r>
      <w:r w:rsidR="002D5199" w:rsidRPr="000E71DB">
        <w:rPr>
          <w:rFonts w:ascii="Garamond" w:hAnsi="Garamond" w:cs="Times New Roman"/>
          <w:i/>
          <w:sz w:val="24"/>
          <w:szCs w:val="24"/>
        </w:rPr>
        <w:t>Supplementary</w:t>
      </w:r>
      <w:r w:rsidR="001C7318">
        <w:rPr>
          <w:rFonts w:ascii="Garamond" w:hAnsi="Garamond" w:cs="Times New Roman"/>
          <w:i/>
          <w:sz w:val="24"/>
          <w:szCs w:val="24"/>
        </w:rPr>
        <w:t xml:space="preserve"> Articles and Chapters</w:t>
      </w:r>
      <w:r w:rsidR="002D5199" w:rsidRPr="000E71DB">
        <w:rPr>
          <w:rFonts w:ascii="Garamond" w:hAnsi="Garamond" w:cs="Times New Roman"/>
          <w:i/>
          <w:sz w:val="24"/>
          <w:szCs w:val="24"/>
        </w:rPr>
        <w:t xml:space="preserve">: </w:t>
      </w:r>
      <w:r w:rsidR="001C7318">
        <w:rPr>
          <w:rFonts w:ascii="Garamond" w:hAnsi="Garamond" w:cs="Times New Roman"/>
          <w:sz w:val="24"/>
          <w:szCs w:val="24"/>
        </w:rPr>
        <w:br/>
      </w:r>
      <w:r>
        <w:rPr>
          <w:rFonts w:ascii="Garamond" w:hAnsi="Garamond" w:cs="Times New Roman"/>
          <w:sz w:val="24"/>
          <w:szCs w:val="24"/>
        </w:rPr>
        <w:tab/>
        <w:t xml:space="preserve">- </w:t>
      </w:r>
      <w:r>
        <w:rPr>
          <w:rFonts w:ascii="Garamond" w:hAnsi="Garamond" w:cs="Times New Roman"/>
          <w:sz w:val="24"/>
          <w:szCs w:val="24"/>
        </w:rPr>
        <w:tab/>
      </w:r>
      <w:proofErr w:type="spellStart"/>
      <w:r w:rsidRPr="00F6792C">
        <w:rPr>
          <w:rFonts w:ascii="Garamond" w:eastAsiaTheme="minorEastAsia" w:hAnsi="Garamond" w:cs="Helvetica"/>
          <w:sz w:val="24"/>
          <w:szCs w:val="24"/>
        </w:rPr>
        <w:t>Anjum</w:t>
      </w:r>
      <w:proofErr w:type="spellEnd"/>
      <w:r w:rsidRPr="00F6792C">
        <w:rPr>
          <w:rFonts w:ascii="Garamond" w:eastAsiaTheme="minorEastAsia" w:hAnsi="Garamond" w:cs="Helvetica"/>
          <w:sz w:val="24"/>
          <w:szCs w:val="24"/>
        </w:rPr>
        <w:t xml:space="preserve">, O. 2007. “Islam as a Discursive Tradition: </w:t>
      </w:r>
      <w:proofErr w:type="spellStart"/>
      <w:r w:rsidRPr="00F6792C">
        <w:rPr>
          <w:rFonts w:ascii="Garamond" w:eastAsiaTheme="minorEastAsia" w:hAnsi="Garamond" w:cs="Helvetica"/>
          <w:sz w:val="24"/>
          <w:szCs w:val="24"/>
        </w:rPr>
        <w:t>Talal</w:t>
      </w:r>
      <w:proofErr w:type="spellEnd"/>
      <w:r w:rsidRPr="00F6792C">
        <w:rPr>
          <w:rFonts w:ascii="Garamond" w:eastAsiaTheme="minorEastAsia" w:hAnsi="Garamond" w:cs="Helvetica"/>
          <w:sz w:val="24"/>
          <w:szCs w:val="24"/>
        </w:rPr>
        <w:t xml:space="preserve"> </w:t>
      </w:r>
      <w:proofErr w:type="spellStart"/>
      <w:r w:rsidRPr="00F6792C">
        <w:rPr>
          <w:rFonts w:ascii="Garamond" w:eastAsiaTheme="minorEastAsia" w:hAnsi="Garamond" w:cs="Helvetica"/>
          <w:sz w:val="24"/>
          <w:szCs w:val="24"/>
        </w:rPr>
        <w:t>Asad</w:t>
      </w:r>
      <w:proofErr w:type="spellEnd"/>
      <w:r w:rsidRPr="00F6792C">
        <w:rPr>
          <w:rFonts w:ascii="Garamond" w:eastAsiaTheme="minorEastAsia" w:hAnsi="Garamond" w:cs="Helvetica"/>
          <w:sz w:val="24"/>
          <w:szCs w:val="24"/>
        </w:rPr>
        <w:t xml:space="preserve"> and His </w:t>
      </w:r>
      <w:r>
        <w:rPr>
          <w:rFonts w:ascii="Garamond" w:eastAsiaTheme="minorEastAsia" w:hAnsi="Garamond" w:cs="Helvetica"/>
          <w:sz w:val="24"/>
          <w:szCs w:val="24"/>
        </w:rPr>
        <w:tab/>
      </w:r>
      <w:r>
        <w:rPr>
          <w:rFonts w:ascii="Garamond" w:eastAsiaTheme="minorEastAsia" w:hAnsi="Garamond" w:cs="Helvetica"/>
          <w:sz w:val="24"/>
          <w:szCs w:val="24"/>
        </w:rPr>
        <w:tab/>
      </w:r>
      <w:r>
        <w:rPr>
          <w:rFonts w:ascii="Garamond" w:eastAsiaTheme="minorEastAsia" w:hAnsi="Garamond" w:cs="Helvetica"/>
          <w:sz w:val="24"/>
          <w:szCs w:val="24"/>
        </w:rPr>
        <w:tab/>
      </w:r>
      <w:r w:rsidRPr="00F6792C">
        <w:rPr>
          <w:rFonts w:ascii="Garamond" w:eastAsiaTheme="minorEastAsia" w:hAnsi="Garamond" w:cs="Helvetica"/>
          <w:sz w:val="24"/>
          <w:szCs w:val="24"/>
        </w:rPr>
        <w:t xml:space="preserve">Interlocutors.” </w:t>
      </w:r>
      <w:r>
        <w:rPr>
          <w:rFonts w:ascii="Garamond" w:eastAsiaTheme="minorEastAsia" w:hAnsi="Garamond" w:cs="Helvetica"/>
          <w:sz w:val="24"/>
          <w:szCs w:val="24"/>
        </w:rPr>
        <w:tab/>
      </w:r>
      <w:r w:rsidRPr="00F6792C">
        <w:rPr>
          <w:rFonts w:ascii="Garamond" w:eastAsiaTheme="minorEastAsia" w:hAnsi="Garamond" w:cs="Helvetica"/>
          <w:i/>
          <w:iCs/>
          <w:sz w:val="24"/>
          <w:szCs w:val="24"/>
        </w:rPr>
        <w:t>Comparative Studies of South Asia, Africa and the Middle East</w:t>
      </w:r>
      <w:r w:rsidRPr="00F6792C">
        <w:rPr>
          <w:rFonts w:ascii="Garamond" w:eastAsiaTheme="minorEastAsia" w:hAnsi="Garamond" w:cs="Helvetica"/>
          <w:sz w:val="24"/>
          <w:szCs w:val="24"/>
        </w:rPr>
        <w:t xml:space="preserve"> </w:t>
      </w:r>
      <w:r>
        <w:rPr>
          <w:rFonts w:ascii="Garamond" w:eastAsiaTheme="minorEastAsia" w:hAnsi="Garamond" w:cs="Helvetica"/>
          <w:sz w:val="24"/>
          <w:szCs w:val="24"/>
        </w:rPr>
        <w:tab/>
      </w:r>
      <w:r>
        <w:rPr>
          <w:rFonts w:ascii="Garamond" w:eastAsiaTheme="minorEastAsia" w:hAnsi="Garamond" w:cs="Helvetica"/>
          <w:sz w:val="24"/>
          <w:szCs w:val="24"/>
        </w:rPr>
        <w:tab/>
      </w:r>
      <w:r>
        <w:rPr>
          <w:rFonts w:ascii="Garamond" w:eastAsiaTheme="minorEastAsia" w:hAnsi="Garamond" w:cs="Helvetica"/>
          <w:sz w:val="24"/>
          <w:szCs w:val="24"/>
        </w:rPr>
        <w:tab/>
      </w:r>
      <w:r w:rsidRPr="00F6792C">
        <w:rPr>
          <w:rFonts w:ascii="Garamond" w:eastAsiaTheme="minorEastAsia" w:hAnsi="Garamond" w:cs="Helvetica"/>
          <w:sz w:val="24"/>
          <w:szCs w:val="24"/>
        </w:rPr>
        <w:t>27(3)</w:t>
      </w:r>
      <w:proofErr w:type="gramStart"/>
      <w:r w:rsidRPr="00F6792C">
        <w:rPr>
          <w:rFonts w:ascii="Garamond" w:eastAsiaTheme="minorEastAsia" w:hAnsi="Garamond" w:cs="Helvetica"/>
          <w:sz w:val="24"/>
          <w:szCs w:val="24"/>
        </w:rPr>
        <w:t>:656</w:t>
      </w:r>
      <w:proofErr w:type="gramEnd"/>
      <w:r w:rsidRPr="00F6792C">
        <w:rPr>
          <w:rFonts w:ascii="Garamond" w:eastAsiaTheme="minorEastAsia" w:hAnsi="Garamond" w:cs="Helvetica"/>
          <w:sz w:val="24"/>
          <w:szCs w:val="24"/>
        </w:rPr>
        <w:t>–72.</w:t>
      </w:r>
    </w:p>
    <w:p w:rsidR="001C7318" w:rsidRDefault="00F6792C" w:rsidP="00F6792C">
      <w:pPr>
        <w:ind w:left="360"/>
        <w:contextualSpacing/>
        <w:rPr>
          <w:rFonts w:ascii="Garamond" w:eastAsia="Cambria" w:hAnsi="Garamond" w:cs="Helvetica"/>
          <w:sz w:val="24"/>
          <w:szCs w:val="24"/>
        </w:rPr>
      </w:pPr>
      <w:r>
        <w:rPr>
          <w:rFonts w:ascii="Garamond" w:eastAsia="Cambria" w:hAnsi="Garamond" w:cs="Helvetica"/>
          <w:sz w:val="24"/>
          <w:szCs w:val="24"/>
        </w:rPr>
        <w:tab/>
        <w:t>-</w:t>
      </w:r>
      <w:r>
        <w:rPr>
          <w:rFonts w:ascii="Garamond" w:eastAsia="Cambria" w:hAnsi="Garamond" w:cs="Helvetica"/>
          <w:sz w:val="24"/>
          <w:szCs w:val="24"/>
        </w:rPr>
        <w:tab/>
      </w:r>
      <w:r w:rsidR="002D5199" w:rsidRPr="00F6792C">
        <w:rPr>
          <w:rFonts w:ascii="Garamond" w:eastAsia="Cambria" w:hAnsi="Garamond" w:cs="Helvetica"/>
          <w:sz w:val="24"/>
          <w:szCs w:val="24"/>
        </w:rPr>
        <w:t xml:space="preserve">Bush, S. S. 2012a. “‘Are Meanings the Name of the Game? Religion as </w:t>
      </w:r>
      <w:r>
        <w:rPr>
          <w:rFonts w:ascii="Garamond" w:eastAsia="Cambria" w:hAnsi="Garamond" w:cs="Helvetica"/>
          <w:sz w:val="24"/>
          <w:szCs w:val="24"/>
        </w:rPr>
        <w:tab/>
      </w:r>
      <w:r>
        <w:rPr>
          <w:rFonts w:ascii="Garamond" w:eastAsia="Cambria" w:hAnsi="Garamond" w:cs="Helvetica"/>
          <w:sz w:val="24"/>
          <w:szCs w:val="24"/>
        </w:rPr>
        <w:tab/>
      </w:r>
      <w:r>
        <w:rPr>
          <w:rFonts w:ascii="Garamond" w:eastAsia="Cambria" w:hAnsi="Garamond" w:cs="Helvetica"/>
          <w:sz w:val="24"/>
          <w:szCs w:val="24"/>
        </w:rPr>
        <w:tab/>
      </w:r>
      <w:r w:rsidR="002D5199" w:rsidRPr="00F6792C">
        <w:rPr>
          <w:rFonts w:ascii="Garamond" w:eastAsia="Cambria" w:hAnsi="Garamond" w:cs="Helvetica"/>
          <w:sz w:val="24"/>
          <w:szCs w:val="24"/>
        </w:rPr>
        <w:t xml:space="preserve">Symbolic Meaning and Religion as Power’.” </w:t>
      </w:r>
      <w:r w:rsidR="002D5199" w:rsidRPr="00F6792C">
        <w:rPr>
          <w:rFonts w:ascii="Garamond" w:eastAsia="Cambria" w:hAnsi="Garamond" w:cs="Helvetica"/>
          <w:i/>
          <w:iCs/>
          <w:sz w:val="24"/>
          <w:szCs w:val="24"/>
        </w:rPr>
        <w:t>Religion Compass</w:t>
      </w:r>
      <w:r w:rsidR="002D5199" w:rsidRPr="00F6792C">
        <w:rPr>
          <w:rFonts w:ascii="Garamond" w:eastAsia="Cambria" w:hAnsi="Garamond" w:cs="Helvetica"/>
          <w:sz w:val="24"/>
          <w:szCs w:val="24"/>
        </w:rPr>
        <w:t xml:space="preserve"> 6(12)</w:t>
      </w:r>
      <w:proofErr w:type="gramStart"/>
      <w:r w:rsidR="002D5199" w:rsidRPr="00F6792C">
        <w:rPr>
          <w:rFonts w:ascii="Garamond" w:eastAsia="Cambria" w:hAnsi="Garamond" w:cs="Helvetica"/>
          <w:sz w:val="24"/>
          <w:szCs w:val="24"/>
        </w:rPr>
        <w:t>:525</w:t>
      </w:r>
      <w:proofErr w:type="gramEnd"/>
      <w:r w:rsidR="002D5199" w:rsidRPr="00F6792C">
        <w:rPr>
          <w:rFonts w:ascii="Garamond" w:eastAsia="Cambria" w:hAnsi="Garamond" w:cs="Helvetica"/>
          <w:sz w:val="24"/>
          <w:szCs w:val="24"/>
        </w:rPr>
        <w:t>–33.</w:t>
      </w:r>
      <w:r w:rsidR="001C7318" w:rsidRPr="00F6792C">
        <w:rPr>
          <w:rFonts w:ascii="Garamond" w:eastAsia="Cambria" w:hAnsi="Garamond" w:cs="Helvetica"/>
          <w:sz w:val="24"/>
          <w:szCs w:val="24"/>
        </w:rPr>
        <w:br/>
      </w:r>
      <w:r>
        <w:rPr>
          <w:rFonts w:ascii="Garamond" w:eastAsia="Cambria" w:hAnsi="Garamond" w:cs="Helvetica"/>
          <w:sz w:val="24"/>
          <w:szCs w:val="24"/>
        </w:rPr>
        <w:tab/>
      </w:r>
      <w:r w:rsidR="001C7318" w:rsidRPr="00F6792C">
        <w:rPr>
          <w:rFonts w:ascii="Garamond" w:eastAsia="Cambria" w:hAnsi="Garamond" w:cs="Helvetica"/>
          <w:sz w:val="24"/>
          <w:szCs w:val="24"/>
        </w:rPr>
        <w:t>-</w:t>
      </w:r>
      <w:r w:rsidR="001C7318" w:rsidRPr="00F6792C">
        <w:rPr>
          <w:rFonts w:ascii="Garamond" w:eastAsia="Cambria" w:hAnsi="Garamond" w:cs="Helvetica"/>
          <w:sz w:val="24"/>
          <w:szCs w:val="24"/>
        </w:rPr>
        <w:tab/>
      </w:r>
      <w:r w:rsidR="002D5199" w:rsidRPr="00F6792C">
        <w:rPr>
          <w:rFonts w:ascii="Garamond" w:eastAsia="Cambria" w:hAnsi="Garamond" w:cs="Helvetica"/>
          <w:sz w:val="24"/>
          <w:szCs w:val="24"/>
        </w:rPr>
        <w:t xml:space="preserve">Lee, J. 2012. “Ethos and Worldview Reconsidered: Geertz, Normativity, and </w:t>
      </w:r>
      <w:r>
        <w:rPr>
          <w:rFonts w:ascii="Garamond" w:eastAsia="Cambria" w:hAnsi="Garamond" w:cs="Helvetica"/>
          <w:sz w:val="24"/>
          <w:szCs w:val="24"/>
        </w:rPr>
        <w:tab/>
      </w:r>
      <w:r>
        <w:rPr>
          <w:rFonts w:ascii="Garamond" w:eastAsia="Cambria" w:hAnsi="Garamond" w:cs="Helvetica"/>
          <w:sz w:val="24"/>
          <w:szCs w:val="24"/>
        </w:rPr>
        <w:tab/>
      </w:r>
      <w:r>
        <w:rPr>
          <w:rFonts w:ascii="Garamond" w:eastAsia="Cambria" w:hAnsi="Garamond" w:cs="Helvetica"/>
          <w:sz w:val="24"/>
          <w:szCs w:val="24"/>
        </w:rPr>
        <w:tab/>
      </w:r>
      <w:r w:rsidR="002D5199" w:rsidRPr="00F6792C">
        <w:rPr>
          <w:rFonts w:ascii="Garamond" w:eastAsia="Cambria" w:hAnsi="Garamond" w:cs="Helvetica"/>
          <w:sz w:val="24"/>
          <w:szCs w:val="24"/>
        </w:rPr>
        <w:t>the</w:t>
      </w:r>
      <w:r w:rsidR="002D5199" w:rsidRPr="001C7318">
        <w:rPr>
          <w:rFonts w:ascii="Garamond" w:eastAsia="Cambria" w:hAnsi="Garamond" w:cs="Helvetica"/>
          <w:sz w:val="24"/>
          <w:szCs w:val="24"/>
        </w:rPr>
        <w:t xml:space="preserve"> Comparative Study of Religions.” </w:t>
      </w:r>
      <w:r w:rsidR="002D5199" w:rsidRPr="001C7318">
        <w:rPr>
          <w:rFonts w:ascii="Garamond" w:eastAsia="Cambria" w:hAnsi="Garamond" w:cs="Helvetica"/>
          <w:i/>
          <w:iCs/>
          <w:sz w:val="24"/>
          <w:szCs w:val="24"/>
        </w:rPr>
        <w:t>Religion Compass</w:t>
      </w:r>
      <w:r w:rsidR="002D5199" w:rsidRPr="001C7318">
        <w:rPr>
          <w:rFonts w:ascii="Garamond" w:eastAsia="Cambria" w:hAnsi="Garamond" w:cs="Helvetica"/>
          <w:sz w:val="24"/>
          <w:szCs w:val="24"/>
        </w:rPr>
        <w:t xml:space="preserve"> 6(12)</w:t>
      </w:r>
      <w:proofErr w:type="gramStart"/>
      <w:r w:rsidR="002D5199" w:rsidRPr="001C7318">
        <w:rPr>
          <w:rFonts w:ascii="Garamond" w:eastAsia="Cambria" w:hAnsi="Garamond" w:cs="Helvetica"/>
          <w:sz w:val="24"/>
          <w:szCs w:val="24"/>
        </w:rPr>
        <w:t>:500</w:t>
      </w:r>
      <w:proofErr w:type="gramEnd"/>
      <w:r w:rsidR="002D5199" w:rsidRPr="001C7318">
        <w:rPr>
          <w:rFonts w:ascii="Garamond" w:eastAsia="Cambria" w:hAnsi="Garamond" w:cs="Helvetica"/>
          <w:sz w:val="24"/>
          <w:szCs w:val="24"/>
        </w:rPr>
        <w:t>–510.</w:t>
      </w:r>
      <w:r w:rsidR="001C7318">
        <w:rPr>
          <w:rFonts w:ascii="Garamond" w:eastAsia="Cambria" w:hAnsi="Garamond" w:cs="Helvetica"/>
          <w:sz w:val="24"/>
          <w:szCs w:val="24"/>
        </w:rPr>
        <w:br/>
      </w:r>
      <w:r>
        <w:rPr>
          <w:rFonts w:ascii="Garamond" w:eastAsia="Cambria" w:hAnsi="Garamond" w:cs="Helvetica"/>
          <w:sz w:val="24"/>
          <w:szCs w:val="24"/>
        </w:rPr>
        <w:tab/>
      </w:r>
      <w:r w:rsidR="001C7318">
        <w:rPr>
          <w:rFonts w:ascii="Garamond" w:eastAsia="Cambria" w:hAnsi="Garamond" w:cs="Helvetica"/>
          <w:sz w:val="24"/>
          <w:szCs w:val="24"/>
        </w:rPr>
        <w:t>-</w:t>
      </w:r>
      <w:r w:rsidR="001C7318">
        <w:rPr>
          <w:rFonts w:ascii="Garamond" w:eastAsia="Cambria" w:hAnsi="Garamond" w:cs="Helvetica"/>
          <w:sz w:val="24"/>
          <w:szCs w:val="24"/>
        </w:rPr>
        <w:tab/>
      </w:r>
      <w:r w:rsidR="002D5199" w:rsidRPr="001C7318">
        <w:rPr>
          <w:rFonts w:ascii="Garamond" w:eastAsia="Cambria" w:hAnsi="Garamond" w:cs="Helvetica"/>
          <w:sz w:val="24"/>
          <w:szCs w:val="24"/>
        </w:rPr>
        <w:t xml:space="preserve">Springs, J. 2012. “Meaning vs. Power: Are Thick Description and Power </w:t>
      </w:r>
      <w:r>
        <w:rPr>
          <w:rFonts w:ascii="Garamond" w:eastAsia="Cambria" w:hAnsi="Garamond" w:cs="Helvetica"/>
          <w:sz w:val="24"/>
          <w:szCs w:val="24"/>
        </w:rPr>
        <w:tab/>
      </w:r>
      <w:r>
        <w:rPr>
          <w:rFonts w:ascii="Garamond" w:eastAsia="Cambria" w:hAnsi="Garamond" w:cs="Helvetica"/>
          <w:sz w:val="24"/>
          <w:szCs w:val="24"/>
        </w:rPr>
        <w:tab/>
      </w:r>
      <w:r>
        <w:rPr>
          <w:rFonts w:ascii="Garamond" w:eastAsia="Cambria" w:hAnsi="Garamond" w:cs="Helvetica"/>
          <w:sz w:val="24"/>
          <w:szCs w:val="24"/>
        </w:rPr>
        <w:tab/>
      </w:r>
      <w:r w:rsidR="002D5199" w:rsidRPr="001C7318">
        <w:rPr>
          <w:rFonts w:ascii="Garamond" w:eastAsia="Cambria" w:hAnsi="Garamond" w:cs="Helvetica"/>
          <w:sz w:val="24"/>
          <w:szCs w:val="24"/>
        </w:rPr>
        <w:t xml:space="preserve">Analysis Intrinsically at Odds? Response to Interpretation, Explanation, and </w:t>
      </w:r>
      <w:r>
        <w:rPr>
          <w:rFonts w:ascii="Garamond" w:eastAsia="Cambria" w:hAnsi="Garamond" w:cs="Helvetica"/>
          <w:sz w:val="24"/>
          <w:szCs w:val="24"/>
        </w:rPr>
        <w:tab/>
      </w:r>
      <w:r>
        <w:rPr>
          <w:rFonts w:ascii="Garamond" w:eastAsia="Cambria" w:hAnsi="Garamond" w:cs="Helvetica"/>
          <w:sz w:val="24"/>
          <w:szCs w:val="24"/>
        </w:rPr>
        <w:tab/>
      </w:r>
      <w:r>
        <w:rPr>
          <w:rFonts w:ascii="Garamond" w:eastAsia="Cambria" w:hAnsi="Garamond" w:cs="Helvetica"/>
          <w:sz w:val="24"/>
          <w:szCs w:val="24"/>
        </w:rPr>
        <w:tab/>
      </w:r>
      <w:r w:rsidR="002D5199" w:rsidRPr="001C7318">
        <w:rPr>
          <w:rFonts w:ascii="Garamond" w:eastAsia="Cambria" w:hAnsi="Garamond" w:cs="Helvetica"/>
          <w:sz w:val="24"/>
          <w:szCs w:val="24"/>
        </w:rPr>
        <w:t xml:space="preserve">Clifford Geertz.” </w:t>
      </w:r>
      <w:r w:rsidR="002D5199" w:rsidRPr="001C7318">
        <w:rPr>
          <w:rFonts w:ascii="Garamond" w:eastAsia="Cambria" w:hAnsi="Garamond" w:cs="Helvetica"/>
          <w:i/>
          <w:iCs/>
          <w:sz w:val="24"/>
          <w:szCs w:val="24"/>
        </w:rPr>
        <w:t>Religion Compass</w:t>
      </w:r>
      <w:r w:rsidR="002D5199" w:rsidRPr="001C7318">
        <w:rPr>
          <w:rFonts w:ascii="Garamond" w:eastAsia="Cambria" w:hAnsi="Garamond" w:cs="Helvetica"/>
          <w:sz w:val="24"/>
          <w:szCs w:val="24"/>
        </w:rPr>
        <w:t xml:space="preserve"> 6(12)</w:t>
      </w:r>
      <w:proofErr w:type="gramStart"/>
      <w:r w:rsidR="002D5199" w:rsidRPr="001C7318">
        <w:rPr>
          <w:rFonts w:ascii="Garamond" w:eastAsia="Cambria" w:hAnsi="Garamond" w:cs="Helvetica"/>
          <w:sz w:val="24"/>
          <w:szCs w:val="24"/>
        </w:rPr>
        <w:t>:534</w:t>
      </w:r>
      <w:proofErr w:type="gramEnd"/>
      <w:r w:rsidR="002D5199" w:rsidRPr="001C7318">
        <w:rPr>
          <w:rFonts w:ascii="Garamond" w:eastAsia="Cambria" w:hAnsi="Garamond" w:cs="Helvetica"/>
          <w:sz w:val="24"/>
          <w:szCs w:val="24"/>
        </w:rPr>
        <w:t>–42.</w:t>
      </w:r>
    </w:p>
    <w:p w:rsidR="00F6792C" w:rsidRDefault="00F6792C" w:rsidP="00F6792C">
      <w:pPr>
        <w:ind w:left="360"/>
        <w:contextualSpacing/>
        <w:rPr>
          <w:rFonts w:ascii="Garamond" w:eastAsia="Cambria" w:hAnsi="Garamond" w:cs="Helvetica"/>
          <w:sz w:val="24"/>
          <w:szCs w:val="24"/>
        </w:rPr>
      </w:pPr>
    </w:p>
    <w:p w:rsidR="00F6792C" w:rsidRDefault="00F6792C" w:rsidP="00F6792C">
      <w:pPr>
        <w:ind w:left="360"/>
        <w:contextualSpacing/>
        <w:rPr>
          <w:rFonts w:ascii="Garamond" w:eastAsia="Cambria" w:hAnsi="Garamond" w:cs="Helvetica"/>
          <w:i/>
          <w:sz w:val="24"/>
          <w:szCs w:val="24"/>
        </w:rPr>
      </w:pPr>
      <w:r>
        <w:rPr>
          <w:rFonts w:ascii="Garamond" w:eastAsia="Cambria" w:hAnsi="Garamond" w:cs="Helvetica"/>
          <w:i/>
          <w:sz w:val="24"/>
          <w:szCs w:val="24"/>
        </w:rPr>
        <w:tab/>
        <w:t>Supplementary Books:</w:t>
      </w:r>
    </w:p>
    <w:p w:rsidR="00F6792C" w:rsidRPr="00F6792C" w:rsidRDefault="00F6792C" w:rsidP="00F6792C">
      <w:pPr>
        <w:ind w:hanging="480"/>
        <w:rPr>
          <w:rFonts w:ascii="Garamond" w:eastAsia="Times New Roman" w:hAnsi="Garamond" w:cs="Times New Roman"/>
          <w:sz w:val="24"/>
          <w:szCs w:val="24"/>
        </w:rPr>
      </w:pPr>
      <w:r>
        <w:rPr>
          <w:rFonts w:ascii="Garamond" w:eastAsia="Cambria" w:hAnsi="Garamond" w:cs="Helvetica"/>
          <w:sz w:val="24"/>
          <w:szCs w:val="24"/>
        </w:rPr>
        <w:tab/>
      </w:r>
      <w:r>
        <w:rPr>
          <w:rFonts w:ascii="Garamond" w:eastAsia="Cambria" w:hAnsi="Garamond" w:cs="Helvetica"/>
          <w:sz w:val="24"/>
          <w:szCs w:val="24"/>
        </w:rPr>
        <w:tab/>
      </w:r>
      <w:r w:rsidRPr="00F6792C">
        <w:rPr>
          <w:rFonts w:ascii="Garamond" w:eastAsia="Cambria" w:hAnsi="Garamond" w:cs="Helvetica"/>
          <w:sz w:val="24"/>
          <w:szCs w:val="24"/>
        </w:rPr>
        <w:t>-</w:t>
      </w:r>
      <w:r w:rsidRPr="00F6792C">
        <w:rPr>
          <w:rFonts w:ascii="Garamond" w:eastAsia="Cambria" w:hAnsi="Garamond" w:cs="Helvetica"/>
          <w:sz w:val="24"/>
          <w:szCs w:val="24"/>
        </w:rPr>
        <w:tab/>
      </w:r>
      <w:proofErr w:type="spellStart"/>
      <w:r w:rsidRPr="00F6792C">
        <w:rPr>
          <w:rFonts w:ascii="Garamond" w:eastAsia="Times New Roman" w:hAnsi="Garamond" w:cs="Times New Roman"/>
          <w:sz w:val="24"/>
          <w:szCs w:val="24"/>
        </w:rPr>
        <w:t>Asad</w:t>
      </w:r>
      <w:proofErr w:type="spellEnd"/>
      <w:r w:rsidRPr="00F6792C">
        <w:rPr>
          <w:rFonts w:ascii="Garamond" w:eastAsia="Times New Roman" w:hAnsi="Garamond" w:cs="Times New Roman"/>
          <w:sz w:val="24"/>
          <w:szCs w:val="24"/>
        </w:rPr>
        <w:t xml:space="preserve">, </w:t>
      </w:r>
      <w:proofErr w:type="spellStart"/>
      <w:r w:rsidRPr="00F6792C">
        <w:rPr>
          <w:rFonts w:ascii="Garamond" w:eastAsia="Times New Roman" w:hAnsi="Garamond" w:cs="Times New Roman"/>
          <w:sz w:val="24"/>
          <w:szCs w:val="24"/>
        </w:rPr>
        <w:t>Talal</w:t>
      </w:r>
      <w:proofErr w:type="spellEnd"/>
      <w:r w:rsidRPr="00F6792C">
        <w:rPr>
          <w:rFonts w:ascii="Garamond" w:eastAsia="Times New Roman" w:hAnsi="Garamond" w:cs="Times New Roman"/>
          <w:sz w:val="24"/>
          <w:szCs w:val="24"/>
        </w:rPr>
        <w:t xml:space="preserve">. </w:t>
      </w:r>
      <w:r w:rsidRPr="00F6792C">
        <w:rPr>
          <w:rFonts w:ascii="Garamond" w:eastAsia="Times New Roman" w:hAnsi="Garamond" w:cs="Times New Roman"/>
          <w:i/>
          <w:iCs/>
          <w:sz w:val="24"/>
          <w:szCs w:val="24"/>
        </w:rPr>
        <w:t xml:space="preserve">Formations of the Secular: Christianity, Islam, </w:t>
      </w:r>
      <w:proofErr w:type="gramStart"/>
      <w:r w:rsidRPr="00F6792C">
        <w:rPr>
          <w:rFonts w:ascii="Garamond" w:eastAsia="Times New Roman" w:hAnsi="Garamond" w:cs="Times New Roman"/>
          <w:i/>
          <w:iCs/>
          <w:sz w:val="24"/>
          <w:szCs w:val="24"/>
        </w:rPr>
        <w:t>Modernity</w:t>
      </w:r>
      <w:proofErr w:type="gramEnd"/>
      <w:r w:rsidRPr="00F6792C">
        <w:rPr>
          <w:rFonts w:ascii="Garamond" w:eastAsia="Times New Roman" w:hAnsi="Garamond" w:cs="Times New Roman"/>
          <w:sz w:val="24"/>
          <w:szCs w:val="24"/>
        </w:rPr>
        <w:t xml:space="preserve">. 1st </w:t>
      </w:r>
      <w:proofErr w:type="gramStart"/>
      <w:r w:rsidRPr="00F6792C">
        <w:rPr>
          <w:rFonts w:ascii="Garamond" w:eastAsia="Times New Roman" w:hAnsi="Garamond" w:cs="Times New Roman"/>
          <w:sz w:val="24"/>
          <w:szCs w:val="24"/>
        </w:rPr>
        <w:t>ed</w:t>
      </w:r>
      <w:proofErr w:type="gramEnd"/>
      <w:r w:rsidRPr="00F6792C">
        <w:rPr>
          <w:rFonts w:ascii="Garamond" w:eastAsia="Times New Roman" w:hAnsi="Garamond" w:cs="Times New Roman"/>
          <w:sz w:val="24"/>
          <w:szCs w:val="24"/>
        </w:rPr>
        <w:t xml:space="preserve">. </w:t>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proofErr w:type="gramStart"/>
      <w:r w:rsidRPr="00F6792C">
        <w:rPr>
          <w:rFonts w:ascii="Garamond" w:eastAsia="Times New Roman" w:hAnsi="Garamond" w:cs="Times New Roman"/>
          <w:sz w:val="24"/>
          <w:szCs w:val="24"/>
        </w:rPr>
        <w:t>Stanford University Press, 2003.</w:t>
      </w:r>
      <w:proofErr w:type="gramEnd"/>
      <w:r>
        <w:rPr>
          <w:rFonts w:ascii="Garamond" w:eastAsia="Times New Roman" w:hAnsi="Garamond" w:cs="Times New Roman"/>
          <w:sz w:val="24"/>
          <w:szCs w:val="24"/>
        </w:rPr>
        <w:br/>
      </w:r>
      <w:r>
        <w:rPr>
          <w:rFonts w:ascii="Garamond" w:eastAsia="Times New Roman" w:hAnsi="Garamond" w:cs="Times New Roman"/>
          <w:sz w:val="24"/>
          <w:szCs w:val="24"/>
        </w:rPr>
        <w:tab/>
        <w:t>-</w:t>
      </w:r>
      <w:r>
        <w:rPr>
          <w:rFonts w:ascii="Garamond" w:eastAsia="Times New Roman" w:hAnsi="Garamond" w:cs="Times New Roman"/>
          <w:sz w:val="24"/>
          <w:szCs w:val="24"/>
        </w:rPr>
        <w:tab/>
      </w:r>
      <w:proofErr w:type="spellStart"/>
      <w:r w:rsidRPr="00F6792C">
        <w:rPr>
          <w:rFonts w:ascii="Garamond" w:eastAsia="Times New Roman" w:hAnsi="Garamond" w:cs="Times New Roman"/>
          <w:sz w:val="24"/>
          <w:szCs w:val="24"/>
        </w:rPr>
        <w:t>Mahmood</w:t>
      </w:r>
      <w:proofErr w:type="spellEnd"/>
      <w:r w:rsidRPr="00F6792C">
        <w:rPr>
          <w:rFonts w:ascii="Garamond" w:eastAsia="Times New Roman" w:hAnsi="Garamond" w:cs="Times New Roman"/>
          <w:sz w:val="24"/>
          <w:szCs w:val="24"/>
        </w:rPr>
        <w:t xml:space="preserve">, Saba. </w:t>
      </w:r>
      <w:r w:rsidRPr="00F6792C">
        <w:rPr>
          <w:rFonts w:ascii="Garamond" w:eastAsia="Times New Roman" w:hAnsi="Garamond" w:cs="Times New Roman"/>
          <w:i/>
          <w:iCs/>
          <w:sz w:val="24"/>
          <w:szCs w:val="24"/>
        </w:rPr>
        <w:t>Politics of Piety: The Islamic Revival and the Feminist Subject</w:t>
      </w:r>
      <w:r w:rsidRPr="00F6792C">
        <w:rPr>
          <w:rFonts w:ascii="Garamond" w:eastAsia="Times New Roman" w:hAnsi="Garamond" w:cs="Times New Roman"/>
          <w:sz w:val="24"/>
          <w:szCs w:val="24"/>
        </w:rPr>
        <w:t xml:space="preserve">. </w:t>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proofErr w:type="gramStart"/>
      <w:r w:rsidRPr="00F6792C">
        <w:rPr>
          <w:rFonts w:ascii="Garamond" w:eastAsia="Times New Roman" w:hAnsi="Garamond" w:cs="Times New Roman"/>
          <w:sz w:val="24"/>
          <w:szCs w:val="24"/>
        </w:rPr>
        <w:t>Princeton University Press, 2005.</w:t>
      </w:r>
      <w:proofErr w:type="gramEnd"/>
    </w:p>
    <w:p w:rsidR="00F6792C" w:rsidRPr="00F6792C" w:rsidRDefault="00F6792C" w:rsidP="00F6792C">
      <w:pPr>
        <w:ind w:left="360"/>
        <w:contextualSpacing/>
        <w:rPr>
          <w:rFonts w:ascii="Garamond" w:eastAsia="Cambria" w:hAnsi="Garamond" w:cs="Helvetica"/>
          <w:sz w:val="24"/>
          <w:szCs w:val="24"/>
        </w:rPr>
      </w:pPr>
      <w:r w:rsidRPr="00F6792C">
        <w:rPr>
          <w:rFonts w:ascii="Garamond" w:eastAsia="Cambria" w:hAnsi="Garamond" w:cs="Helvetica"/>
          <w:sz w:val="24"/>
          <w:szCs w:val="24"/>
        </w:rPr>
        <w:tab/>
      </w:r>
    </w:p>
    <w:p w:rsidR="00F6792C" w:rsidRPr="00F537AB" w:rsidRDefault="00F6792C" w:rsidP="00F6792C">
      <w:pPr>
        <w:rPr>
          <w:rFonts w:ascii="Garamond" w:hAnsi="Garamond" w:cs="Times New Roman"/>
          <w:b/>
          <w:sz w:val="24"/>
          <w:szCs w:val="24"/>
        </w:rPr>
      </w:pPr>
      <w:r w:rsidRPr="00F537AB">
        <w:rPr>
          <w:rFonts w:ascii="Garamond" w:hAnsi="Garamond" w:cs="Times New Roman"/>
          <w:b/>
          <w:sz w:val="24"/>
          <w:szCs w:val="24"/>
        </w:rPr>
        <w:t>Week 7 (Feb. 26): How do Scholars define Islam?</w:t>
      </w:r>
    </w:p>
    <w:p w:rsidR="002665E1" w:rsidRPr="002665E1" w:rsidRDefault="002665E1" w:rsidP="00F6792C">
      <w:pPr>
        <w:numPr>
          <w:ilvl w:val="0"/>
          <w:numId w:val="4"/>
        </w:numPr>
        <w:contextualSpacing/>
        <w:rPr>
          <w:rFonts w:ascii="Garamond" w:hAnsi="Garamond" w:cs="Times New Roman"/>
          <w:sz w:val="24"/>
          <w:szCs w:val="24"/>
        </w:rPr>
      </w:pPr>
      <w:r w:rsidRPr="00AB2337">
        <w:rPr>
          <w:rFonts w:ascii="Garamond" w:hAnsi="Garamond" w:cs="Times New Roman"/>
          <w:sz w:val="24"/>
          <w:szCs w:val="24"/>
        </w:rPr>
        <w:t>Abu-Rabi’, Ibrahim M. 2006. “Contempo</w:t>
      </w:r>
      <w:r>
        <w:rPr>
          <w:rFonts w:ascii="Garamond" w:hAnsi="Garamond" w:cs="Times New Roman"/>
          <w:sz w:val="24"/>
          <w:szCs w:val="24"/>
        </w:rPr>
        <w:t xml:space="preserve">rary Islamic Thought: One or </w:t>
      </w:r>
      <w:r w:rsidRPr="00AB2337">
        <w:rPr>
          <w:rFonts w:ascii="Garamond" w:hAnsi="Garamond" w:cs="Times New Roman"/>
          <w:sz w:val="24"/>
          <w:szCs w:val="24"/>
        </w:rPr>
        <w:t xml:space="preserve">Many?” in Abu-Rabi’, Ibrahim M. (Ed.) </w:t>
      </w:r>
      <w:r>
        <w:rPr>
          <w:rFonts w:ascii="Garamond" w:hAnsi="Garamond" w:cs="Times New Roman"/>
          <w:i/>
          <w:iCs/>
          <w:sz w:val="24"/>
          <w:szCs w:val="24"/>
        </w:rPr>
        <w:t xml:space="preserve">The Blackwell Companion to </w:t>
      </w:r>
      <w:r>
        <w:rPr>
          <w:rFonts w:ascii="Garamond" w:hAnsi="Garamond" w:cs="Times New Roman"/>
          <w:i/>
          <w:iCs/>
          <w:sz w:val="24"/>
          <w:szCs w:val="24"/>
        </w:rPr>
        <w:tab/>
      </w:r>
      <w:r w:rsidRPr="00AB2337">
        <w:rPr>
          <w:rFonts w:ascii="Garamond" w:hAnsi="Garamond" w:cs="Times New Roman"/>
          <w:i/>
          <w:iCs/>
          <w:sz w:val="24"/>
          <w:szCs w:val="24"/>
        </w:rPr>
        <w:t xml:space="preserve">Contemporary Islamic Thought. </w:t>
      </w:r>
      <w:r>
        <w:rPr>
          <w:rFonts w:ascii="Garamond" w:hAnsi="Garamond" w:cs="Times New Roman"/>
          <w:sz w:val="24"/>
          <w:szCs w:val="24"/>
        </w:rPr>
        <w:t xml:space="preserve"> Blackwell. (1-20)</w:t>
      </w:r>
      <w:r w:rsidR="00062F87">
        <w:rPr>
          <w:rFonts w:ascii="Garamond" w:hAnsi="Garamond" w:cs="Times New Roman"/>
          <w:sz w:val="24"/>
          <w:szCs w:val="24"/>
        </w:rPr>
        <w:t xml:space="preserve"> </w:t>
      </w:r>
      <w:r w:rsidR="00062F87">
        <w:rPr>
          <w:rFonts w:ascii="Garamond" w:eastAsia="Times New Roman" w:hAnsi="Garamond" w:cs="Times New Roman"/>
          <w:sz w:val="24"/>
          <w:szCs w:val="24"/>
        </w:rPr>
        <w:t>AVAILABLE ONLINE</w:t>
      </w:r>
    </w:p>
    <w:p w:rsidR="00F6792C" w:rsidRPr="002665E1" w:rsidRDefault="00F6792C" w:rsidP="00F6792C">
      <w:pPr>
        <w:numPr>
          <w:ilvl w:val="0"/>
          <w:numId w:val="4"/>
        </w:numPr>
        <w:contextualSpacing/>
        <w:rPr>
          <w:rFonts w:ascii="Garamond" w:hAnsi="Garamond" w:cs="Times New Roman"/>
          <w:sz w:val="24"/>
          <w:szCs w:val="24"/>
        </w:rPr>
      </w:pPr>
      <w:r w:rsidRPr="00F6792C">
        <w:rPr>
          <w:rFonts w:ascii="Garamond" w:eastAsia="Cambria" w:hAnsi="Garamond" w:cs="Helvetica"/>
          <w:sz w:val="24"/>
          <w:szCs w:val="24"/>
        </w:rPr>
        <w:t xml:space="preserve">Hughes, A. </w:t>
      </w:r>
      <w:r w:rsidRPr="002665E1">
        <w:rPr>
          <w:rFonts w:ascii="Garamond" w:eastAsia="Cambria" w:hAnsi="Garamond" w:cs="Helvetica"/>
          <w:sz w:val="24"/>
          <w:szCs w:val="24"/>
        </w:rPr>
        <w:t xml:space="preserve">W. 2012. “The Study of Islam Before and After September 11: A Provocation.” </w:t>
      </w:r>
      <w:r w:rsidRPr="002665E1">
        <w:rPr>
          <w:rFonts w:ascii="Garamond" w:eastAsia="Cambria" w:hAnsi="Garamond" w:cs="Helvetica"/>
          <w:iCs/>
          <w:sz w:val="24"/>
          <w:szCs w:val="24"/>
        </w:rPr>
        <w:t>Method and Theory in the Study of Religion</w:t>
      </w:r>
      <w:r w:rsidRPr="002665E1">
        <w:rPr>
          <w:rFonts w:ascii="Garamond" w:eastAsia="Cambria" w:hAnsi="Garamond" w:cs="Helvetica"/>
          <w:sz w:val="24"/>
          <w:szCs w:val="24"/>
        </w:rPr>
        <w:t xml:space="preserve"> 24: 314–36.</w:t>
      </w:r>
    </w:p>
    <w:p w:rsidR="002665E1" w:rsidRPr="002665E1" w:rsidRDefault="002665E1" w:rsidP="00F6792C">
      <w:pPr>
        <w:numPr>
          <w:ilvl w:val="0"/>
          <w:numId w:val="4"/>
        </w:numPr>
        <w:contextualSpacing/>
        <w:rPr>
          <w:rFonts w:ascii="Garamond" w:hAnsi="Garamond" w:cs="Times New Roman"/>
          <w:sz w:val="24"/>
          <w:szCs w:val="24"/>
        </w:rPr>
      </w:pPr>
      <w:r w:rsidRPr="002665E1">
        <w:rPr>
          <w:rFonts w:ascii="Garamond" w:eastAsiaTheme="minorEastAsia" w:hAnsi="Garamond" w:cs="Helvetica"/>
          <w:sz w:val="24"/>
          <w:szCs w:val="24"/>
        </w:rPr>
        <w:t xml:space="preserve">Berg, H. 2012. “The Essence of </w:t>
      </w:r>
      <w:proofErr w:type="spellStart"/>
      <w:r w:rsidRPr="002665E1">
        <w:rPr>
          <w:rFonts w:ascii="Garamond" w:eastAsiaTheme="minorEastAsia" w:hAnsi="Garamond" w:cs="Helvetica"/>
          <w:sz w:val="24"/>
          <w:szCs w:val="24"/>
        </w:rPr>
        <w:t>Essentializing</w:t>
      </w:r>
      <w:proofErr w:type="spellEnd"/>
      <w:r w:rsidRPr="002665E1">
        <w:rPr>
          <w:rFonts w:ascii="Garamond" w:eastAsiaTheme="minorEastAsia" w:hAnsi="Garamond" w:cs="Helvetica"/>
          <w:sz w:val="24"/>
          <w:szCs w:val="24"/>
        </w:rPr>
        <w:t xml:space="preserve">: A Critical Discourse on ‘Critical Discourse in the Study of Islam’.” </w:t>
      </w:r>
      <w:r w:rsidRPr="002665E1">
        <w:rPr>
          <w:rFonts w:ascii="Garamond" w:eastAsiaTheme="minorEastAsia" w:hAnsi="Garamond" w:cs="Helvetica"/>
          <w:i/>
          <w:iCs/>
          <w:sz w:val="24"/>
          <w:szCs w:val="24"/>
        </w:rPr>
        <w:t>Method and Theory in the Study of Religion</w:t>
      </w:r>
      <w:r w:rsidRPr="002665E1">
        <w:rPr>
          <w:rFonts w:ascii="Garamond" w:eastAsiaTheme="minorEastAsia" w:hAnsi="Garamond" w:cs="Helvetica"/>
          <w:sz w:val="24"/>
          <w:szCs w:val="24"/>
        </w:rPr>
        <w:t xml:space="preserve"> 24:337–56.</w:t>
      </w:r>
    </w:p>
    <w:p w:rsidR="00F6792C" w:rsidRPr="00F6792C" w:rsidRDefault="00F6792C" w:rsidP="00F6792C">
      <w:pPr>
        <w:numPr>
          <w:ilvl w:val="0"/>
          <w:numId w:val="4"/>
        </w:numPr>
        <w:contextualSpacing/>
        <w:rPr>
          <w:rFonts w:ascii="Garamond" w:hAnsi="Garamond" w:cs="Times New Roman"/>
          <w:sz w:val="24"/>
          <w:szCs w:val="24"/>
        </w:rPr>
      </w:pPr>
      <w:r w:rsidRPr="002665E1">
        <w:rPr>
          <w:rFonts w:ascii="Garamond" w:eastAsia="Cambria" w:hAnsi="Garamond" w:cs="Helvetica"/>
          <w:sz w:val="24"/>
          <w:szCs w:val="24"/>
        </w:rPr>
        <w:t xml:space="preserve">Martin, R. C. 2012. “The Uses and Abuses of Criticism in the Study of Islam: A Response to Aaron Hughes.” </w:t>
      </w:r>
      <w:r w:rsidRPr="002665E1">
        <w:rPr>
          <w:rFonts w:ascii="Garamond" w:eastAsia="Cambria" w:hAnsi="Garamond" w:cs="Helvetica"/>
          <w:iCs/>
          <w:sz w:val="24"/>
          <w:szCs w:val="24"/>
        </w:rPr>
        <w:t>Method and</w:t>
      </w:r>
      <w:r w:rsidRPr="00F6792C">
        <w:rPr>
          <w:rFonts w:ascii="Garamond" w:eastAsia="Cambria" w:hAnsi="Garamond" w:cs="Helvetica"/>
          <w:iCs/>
          <w:sz w:val="24"/>
          <w:szCs w:val="24"/>
        </w:rPr>
        <w:t xml:space="preserve"> Theory in the Study of Religion</w:t>
      </w:r>
      <w:r w:rsidRPr="00F6792C">
        <w:rPr>
          <w:rFonts w:ascii="Garamond" w:eastAsia="Cambria" w:hAnsi="Garamond" w:cs="Helvetica"/>
          <w:sz w:val="24"/>
          <w:szCs w:val="24"/>
        </w:rPr>
        <w:t xml:space="preserve"> 24: 371–88.</w:t>
      </w:r>
    </w:p>
    <w:p w:rsidR="00F6792C" w:rsidRPr="00F6792C" w:rsidRDefault="00F6792C" w:rsidP="00F6792C">
      <w:pPr>
        <w:numPr>
          <w:ilvl w:val="0"/>
          <w:numId w:val="4"/>
        </w:numPr>
        <w:contextualSpacing/>
        <w:rPr>
          <w:rFonts w:ascii="Garamond" w:hAnsi="Garamond" w:cs="Times New Roman"/>
          <w:sz w:val="24"/>
          <w:szCs w:val="24"/>
        </w:rPr>
      </w:pPr>
      <w:r w:rsidRPr="00F6792C">
        <w:rPr>
          <w:rFonts w:ascii="Garamond" w:eastAsia="Cambria" w:hAnsi="Garamond" w:cs="Helvetica"/>
          <w:sz w:val="24"/>
          <w:szCs w:val="24"/>
        </w:rPr>
        <w:t>Mas, R. 2012. “Why Critique</w:t>
      </w:r>
      <w:proofErr w:type="gramStart"/>
      <w:r w:rsidRPr="00F6792C">
        <w:rPr>
          <w:rFonts w:ascii="Garamond" w:eastAsia="Cambria" w:hAnsi="Garamond" w:cs="Helvetica"/>
          <w:sz w:val="24"/>
          <w:szCs w:val="24"/>
        </w:rPr>
        <w:t>?.</w:t>
      </w:r>
      <w:proofErr w:type="gramEnd"/>
      <w:r w:rsidRPr="00F6792C">
        <w:rPr>
          <w:rFonts w:ascii="Garamond" w:eastAsia="Cambria" w:hAnsi="Garamond" w:cs="Helvetica"/>
          <w:sz w:val="24"/>
          <w:szCs w:val="24"/>
        </w:rPr>
        <w:t xml:space="preserve">” </w:t>
      </w:r>
      <w:r w:rsidRPr="00F6792C">
        <w:rPr>
          <w:rFonts w:ascii="Garamond" w:eastAsia="Cambria" w:hAnsi="Garamond" w:cs="Helvetica"/>
          <w:iCs/>
          <w:sz w:val="24"/>
          <w:szCs w:val="24"/>
        </w:rPr>
        <w:t>Method and Theory in the Study of Religion</w:t>
      </w:r>
      <w:r w:rsidRPr="00F6792C">
        <w:rPr>
          <w:rFonts w:ascii="Garamond" w:eastAsia="Cambria" w:hAnsi="Garamond" w:cs="Helvetica"/>
          <w:sz w:val="24"/>
          <w:szCs w:val="24"/>
        </w:rPr>
        <w:t xml:space="preserve"> 24:389–407.</w:t>
      </w:r>
    </w:p>
    <w:p w:rsidR="00F6792C" w:rsidRPr="00F6792C" w:rsidRDefault="00F6792C" w:rsidP="00F6792C">
      <w:pPr>
        <w:numPr>
          <w:ilvl w:val="0"/>
          <w:numId w:val="4"/>
        </w:numPr>
        <w:contextualSpacing/>
        <w:rPr>
          <w:rFonts w:ascii="Garamond" w:hAnsi="Garamond" w:cs="Times New Roman"/>
          <w:sz w:val="24"/>
          <w:szCs w:val="24"/>
        </w:rPr>
      </w:pPr>
      <w:proofErr w:type="spellStart"/>
      <w:r w:rsidRPr="00F6792C">
        <w:rPr>
          <w:rFonts w:ascii="Garamond" w:eastAsia="Cambria" w:hAnsi="Garamond" w:cs="Helvetica"/>
          <w:sz w:val="24"/>
          <w:szCs w:val="24"/>
        </w:rPr>
        <w:t>Rippin</w:t>
      </w:r>
      <w:proofErr w:type="spellEnd"/>
      <w:r w:rsidRPr="00F6792C">
        <w:rPr>
          <w:rFonts w:ascii="Garamond" w:eastAsia="Cambria" w:hAnsi="Garamond" w:cs="Helvetica"/>
          <w:sz w:val="24"/>
          <w:szCs w:val="24"/>
        </w:rPr>
        <w:t xml:space="preserve">, A. 2012. “Provocation and Its Responses.” </w:t>
      </w:r>
      <w:r w:rsidRPr="00F6792C">
        <w:rPr>
          <w:rFonts w:ascii="Garamond" w:eastAsia="Cambria" w:hAnsi="Garamond" w:cs="Helvetica"/>
          <w:iCs/>
          <w:sz w:val="24"/>
          <w:szCs w:val="24"/>
        </w:rPr>
        <w:t>Method and Theory in the Study of Religion</w:t>
      </w:r>
      <w:r w:rsidRPr="00F6792C">
        <w:rPr>
          <w:rFonts w:ascii="Garamond" w:eastAsia="Cambria" w:hAnsi="Garamond" w:cs="Helvetica"/>
          <w:sz w:val="24"/>
          <w:szCs w:val="24"/>
        </w:rPr>
        <w:t xml:space="preserve"> 24:408–17.</w:t>
      </w:r>
    </w:p>
    <w:p w:rsidR="00F6792C" w:rsidRPr="00F6792C" w:rsidRDefault="00F6792C" w:rsidP="00F6792C">
      <w:pPr>
        <w:numPr>
          <w:ilvl w:val="0"/>
          <w:numId w:val="4"/>
        </w:numPr>
        <w:contextualSpacing/>
        <w:rPr>
          <w:rFonts w:ascii="Garamond" w:hAnsi="Garamond" w:cs="Times New Roman"/>
          <w:sz w:val="24"/>
          <w:szCs w:val="24"/>
        </w:rPr>
      </w:pPr>
      <w:r w:rsidRPr="00F6792C">
        <w:rPr>
          <w:rFonts w:ascii="Garamond" w:eastAsia="Cambria" w:hAnsi="Garamond" w:cs="Helvetica"/>
          <w:sz w:val="24"/>
          <w:szCs w:val="24"/>
        </w:rPr>
        <w:t xml:space="preserve">Hughes, A. W. 2012. “Provoked: An Afterword.” </w:t>
      </w:r>
      <w:r w:rsidRPr="00F6792C">
        <w:rPr>
          <w:rFonts w:ascii="Garamond" w:eastAsia="Cambria" w:hAnsi="Garamond" w:cs="Helvetica"/>
          <w:iCs/>
          <w:sz w:val="24"/>
          <w:szCs w:val="24"/>
        </w:rPr>
        <w:t>Method and Theory in the Study of Religion</w:t>
      </w:r>
      <w:r w:rsidRPr="00F6792C">
        <w:rPr>
          <w:rFonts w:ascii="Garamond" w:eastAsia="Cambria" w:hAnsi="Garamond" w:cs="Helvetica"/>
          <w:sz w:val="24"/>
          <w:szCs w:val="24"/>
        </w:rPr>
        <w:t xml:space="preserve"> 24:418–23.</w:t>
      </w:r>
    </w:p>
    <w:p w:rsidR="00F6792C" w:rsidRDefault="00F6792C" w:rsidP="00F6792C">
      <w:pPr>
        <w:spacing w:line="240" w:lineRule="auto"/>
        <w:contextualSpacing/>
        <w:rPr>
          <w:rFonts w:ascii="Garamond" w:hAnsi="Garamond" w:cs="Times New Roman"/>
          <w:i/>
          <w:sz w:val="24"/>
          <w:szCs w:val="24"/>
        </w:rPr>
      </w:pPr>
      <w:r>
        <w:rPr>
          <w:rFonts w:ascii="Garamond" w:hAnsi="Garamond" w:cs="Times New Roman"/>
          <w:i/>
          <w:sz w:val="24"/>
          <w:szCs w:val="24"/>
        </w:rPr>
        <w:tab/>
      </w:r>
    </w:p>
    <w:p w:rsidR="002665E1" w:rsidRPr="00C22C4B" w:rsidRDefault="00F6792C" w:rsidP="002665E1">
      <w:pPr>
        <w:spacing w:line="240" w:lineRule="auto"/>
        <w:contextualSpacing/>
        <w:rPr>
          <w:rFonts w:ascii="Garamond" w:hAnsi="Garamond" w:cs="Times New Roman"/>
          <w:sz w:val="24"/>
          <w:szCs w:val="24"/>
        </w:rPr>
      </w:pPr>
      <w:r>
        <w:rPr>
          <w:rFonts w:ascii="Garamond" w:hAnsi="Garamond" w:cs="Times New Roman"/>
          <w:i/>
          <w:sz w:val="24"/>
          <w:szCs w:val="24"/>
        </w:rPr>
        <w:tab/>
      </w:r>
      <w:r w:rsidRPr="00AB2337">
        <w:rPr>
          <w:rFonts w:ascii="Garamond" w:hAnsi="Garamond" w:cs="Times New Roman"/>
          <w:i/>
          <w:sz w:val="24"/>
          <w:szCs w:val="24"/>
        </w:rPr>
        <w:t>Supplementary Articles</w:t>
      </w:r>
      <w:r>
        <w:rPr>
          <w:rFonts w:ascii="Garamond" w:hAnsi="Garamond" w:cs="Times New Roman"/>
          <w:i/>
          <w:sz w:val="24"/>
          <w:szCs w:val="24"/>
        </w:rPr>
        <w:t xml:space="preserve"> and Chapters</w:t>
      </w:r>
      <w:r w:rsidRPr="00AB2337">
        <w:rPr>
          <w:rFonts w:ascii="Garamond" w:hAnsi="Garamond" w:cs="Times New Roman"/>
          <w:i/>
          <w:sz w:val="24"/>
          <w:szCs w:val="24"/>
        </w:rPr>
        <w:t xml:space="preserve">: </w:t>
      </w:r>
      <w:r>
        <w:rPr>
          <w:rFonts w:ascii="Garamond" w:hAnsi="Garamond" w:cs="Times New Roman"/>
          <w:i/>
          <w:sz w:val="24"/>
          <w:szCs w:val="24"/>
        </w:rPr>
        <w:br/>
      </w:r>
      <w:r>
        <w:rPr>
          <w:rFonts w:ascii="Garamond" w:hAnsi="Garamond" w:cs="Times New Roman"/>
          <w:i/>
          <w:sz w:val="24"/>
          <w:szCs w:val="24"/>
        </w:rPr>
        <w:tab/>
        <w:t xml:space="preserve">- </w:t>
      </w:r>
      <w:r>
        <w:rPr>
          <w:rFonts w:ascii="Garamond" w:hAnsi="Garamond" w:cs="Times New Roman"/>
          <w:i/>
          <w:sz w:val="24"/>
          <w:szCs w:val="24"/>
        </w:rPr>
        <w:tab/>
      </w:r>
      <w:bookmarkStart w:id="0" w:name="_GoBack"/>
      <w:proofErr w:type="spellStart"/>
      <w:r w:rsidRPr="002D5199">
        <w:rPr>
          <w:rFonts w:ascii="Garamond" w:hAnsi="Garamond" w:cs="Times New Roman"/>
          <w:sz w:val="24"/>
          <w:szCs w:val="24"/>
        </w:rPr>
        <w:t>Karim</w:t>
      </w:r>
      <w:proofErr w:type="spellEnd"/>
      <w:r w:rsidRPr="002D5199">
        <w:rPr>
          <w:rFonts w:ascii="Garamond" w:hAnsi="Garamond" w:cs="Times New Roman"/>
          <w:sz w:val="24"/>
          <w:szCs w:val="24"/>
        </w:rPr>
        <w:t xml:space="preserve">, </w:t>
      </w:r>
      <w:proofErr w:type="spellStart"/>
      <w:r w:rsidRPr="002D5199">
        <w:rPr>
          <w:rFonts w:ascii="Garamond" w:hAnsi="Garamond" w:cs="Times New Roman"/>
          <w:sz w:val="24"/>
          <w:szCs w:val="24"/>
        </w:rPr>
        <w:t>Jamillah</w:t>
      </w:r>
      <w:proofErr w:type="spellEnd"/>
      <w:r w:rsidRPr="002D5199">
        <w:rPr>
          <w:rFonts w:ascii="Garamond" w:hAnsi="Garamond" w:cs="Times New Roman"/>
          <w:sz w:val="24"/>
          <w:szCs w:val="24"/>
        </w:rPr>
        <w:t xml:space="preserve">. “Can We Define ‘True’ Islam? African American Muslim </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sidRPr="002D5199">
        <w:rPr>
          <w:rFonts w:ascii="Garamond" w:hAnsi="Garamond" w:cs="Times New Roman"/>
          <w:sz w:val="24"/>
          <w:szCs w:val="24"/>
        </w:rPr>
        <w:t xml:space="preserve">Women Respond to Transnational Muslim Identities. 2010. </w:t>
      </w:r>
      <w:proofErr w:type="gramStart"/>
      <w:r w:rsidRPr="002D5199">
        <w:rPr>
          <w:rFonts w:ascii="Garamond" w:hAnsi="Garamond" w:cs="Times New Roman"/>
          <w:sz w:val="24"/>
          <w:szCs w:val="24"/>
        </w:rPr>
        <w:t>in</w:t>
      </w:r>
      <w:proofErr w:type="gramEnd"/>
      <w:r w:rsidRPr="002D5199">
        <w:rPr>
          <w:rFonts w:ascii="Garamond" w:hAnsi="Garamond" w:cs="Times New Roman"/>
          <w:sz w:val="24"/>
          <w:szCs w:val="24"/>
        </w:rPr>
        <w:t xml:space="preserve"> Ernst, Carl W. </w:t>
      </w:r>
      <w:r>
        <w:rPr>
          <w:rFonts w:ascii="Garamond" w:hAnsi="Garamond" w:cs="Times New Roman"/>
          <w:sz w:val="24"/>
          <w:szCs w:val="24"/>
        </w:rPr>
        <w:tab/>
      </w:r>
      <w:r>
        <w:rPr>
          <w:rFonts w:ascii="Garamond" w:hAnsi="Garamond" w:cs="Times New Roman"/>
          <w:sz w:val="24"/>
          <w:szCs w:val="24"/>
        </w:rPr>
        <w:tab/>
      </w:r>
      <w:proofErr w:type="gramStart"/>
      <w:r w:rsidRPr="002D5199">
        <w:rPr>
          <w:rFonts w:ascii="Garamond" w:hAnsi="Garamond" w:cs="Times New Roman"/>
          <w:sz w:val="24"/>
          <w:szCs w:val="24"/>
        </w:rPr>
        <w:t>and</w:t>
      </w:r>
      <w:proofErr w:type="gramEnd"/>
      <w:r w:rsidRPr="002D5199">
        <w:rPr>
          <w:rFonts w:ascii="Garamond" w:hAnsi="Garamond" w:cs="Times New Roman"/>
          <w:sz w:val="24"/>
          <w:szCs w:val="24"/>
        </w:rPr>
        <w:t xml:space="preserve"> Richard C. Martin </w:t>
      </w:r>
      <w:r w:rsidRPr="002D5199">
        <w:rPr>
          <w:rFonts w:ascii="Garamond" w:hAnsi="Garamond" w:cs="Times New Roman"/>
          <w:i/>
          <w:iCs/>
          <w:sz w:val="24"/>
          <w:szCs w:val="24"/>
        </w:rPr>
        <w:t xml:space="preserve">Rethinking Islamic Studies: From Orientalism to </w:t>
      </w:r>
      <w:r>
        <w:rPr>
          <w:rFonts w:ascii="Garamond" w:hAnsi="Garamond" w:cs="Times New Roman"/>
          <w:i/>
          <w:iCs/>
          <w:sz w:val="24"/>
          <w:szCs w:val="24"/>
        </w:rPr>
        <w:tab/>
      </w:r>
      <w:r>
        <w:rPr>
          <w:rFonts w:ascii="Garamond" w:hAnsi="Garamond" w:cs="Times New Roman"/>
          <w:i/>
          <w:iCs/>
          <w:sz w:val="24"/>
          <w:szCs w:val="24"/>
        </w:rPr>
        <w:tab/>
      </w:r>
      <w:r>
        <w:rPr>
          <w:rFonts w:ascii="Garamond" w:hAnsi="Garamond" w:cs="Times New Roman"/>
          <w:i/>
          <w:iCs/>
          <w:sz w:val="24"/>
          <w:szCs w:val="24"/>
        </w:rPr>
        <w:tab/>
      </w:r>
      <w:r>
        <w:rPr>
          <w:rFonts w:ascii="Garamond" w:hAnsi="Garamond" w:cs="Times New Roman"/>
          <w:i/>
          <w:iCs/>
          <w:sz w:val="24"/>
          <w:szCs w:val="24"/>
        </w:rPr>
        <w:tab/>
      </w:r>
      <w:proofErr w:type="spellStart"/>
      <w:r w:rsidRPr="002D5199">
        <w:rPr>
          <w:rFonts w:ascii="Garamond" w:hAnsi="Garamond" w:cs="Times New Roman"/>
          <w:i/>
          <w:iCs/>
          <w:sz w:val="24"/>
          <w:szCs w:val="24"/>
        </w:rPr>
        <w:t>Cosmpolitanism</w:t>
      </w:r>
      <w:proofErr w:type="spellEnd"/>
      <w:r w:rsidRPr="002D5199">
        <w:rPr>
          <w:rFonts w:ascii="Garamond" w:hAnsi="Garamond" w:cs="Times New Roman"/>
          <w:i/>
          <w:iCs/>
          <w:sz w:val="24"/>
          <w:szCs w:val="24"/>
        </w:rPr>
        <w:t xml:space="preserve">. </w:t>
      </w:r>
      <w:proofErr w:type="gramStart"/>
      <w:r w:rsidRPr="002D5199">
        <w:rPr>
          <w:rFonts w:ascii="Garamond" w:hAnsi="Garamond" w:cs="Times New Roman"/>
          <w:sz w:val="24"/>
          <w:szCs w:val="24"/>
        </w:rPr>
        <w:t>The University of South Carolina Press.</w:t>
      </w:r>
      <w:proofErr w:type="gramEnd"/>
      <w:r w:rsidRPr="002D5199">
        <w:rPr>
          <w:rFonts w:ascii="Garamond" w:hAnsi="Garamond" w:cs="Times New Roman"/>
          <w:sz w:val="24"/>
          <w:szCs w:val="24"/>
        </w:rPr>
        <w:t xml:space="preserve"> (114-130)</w:t>
      </w:r>
      <w:r>
        <w:rPr>
          <w:rFonts w:ascii="Garamond" w:hAnsi="Garamond" w:cs="Times New Roman"/>
          <w:i/>
          <w:sz w:val="24"/>
          <w:szCs w:val="24"/>
        </w:rPr>
        <w:t xml:space="preserve"> </w:t>
      </w:r>
      <w:r>
        <w:rPr>
          <w:rFonts w:ascii="Garamond" w:hAnsi="Garamond" w:cs="Times New Roman"/>
          <w:i/>
          <w:sz w:val="24"/>
          <w:szCs w:val="24"/>
        </w:rPr>
        <w:br/>
      </w:r>
      <w:r>
        <w:rPr>
          <w:rFonts w:ascii="Garamond" w:hAnsi="Garamond" w:cs="Times New Roman"/>
          <w:i/>
          <w:sz w:val="24"/>
          <w:szCs w:val="24"/>
        </w:rPr>
        <w:tab/>
      </w:r>
      <w:proofErr w:type="gramStart"/>
      <w:r>
        <w:rPr>
          <w:rFonts w:ascii="Garamond" w:hAnsi="Garamond" w:cs="Times New Roman"/>
          <w:i/>
          <w:sz w:val="24"/>
          <w:szCs w:val="24"/>
        </w:rPr>
        <w:t>-</w:t>
      </w:r>
      <w:r>
        <w:rPr>
          <w:rFonts w:ascii="Garamond" w:hAnsi="Garamond" w:cs="Times New Roman"/>
          <w:i/>
          <w:sz w:val="24"/>
          <w:szCs w:val="24"/>
        </w:rPr>
        <w:tab/>
      </w:r>
      <w:r w:rsidR="002665E1" w:rsidRPr="002D5199">
        <w:rPr>
          <w:rFonts w:ascii="Garamond" w:hAnsi="Garamond" w:cs="Times New Roman"/>
          <w:sz w:val="24"/>
          <w:szCs w:val="24"/>
        </w:rPr>
        <w:t xml:space="preserve">Ernst, Carl W. and Martin, Richard C. “Toward a Post-Orientalist Approach </w:t>
      </w:r>
      <w:r w:rsidR="002665E1">
        <w:rPr>
          <w:rFonts w:ascii="Garamond" w:hAnsi="Garamond" w:cs="Times New Roman"/>
          <w:sz w:val="24"/>
          <w:szCs w:val="24"/>
        </w:rPr>
        <w:tab/>
      </w:r>
      <w:r w:rsidR="002665E1">
        <w:rPr>
          <w:rFonts w:ascii="Garamond" w:hAnsi="Garamond" w:cs="Times New Roman"/>
          <w:sz w:val="24"/>
          <w:szCs w:val="24"/>
        </w:rPr>
        <w:tab/>
      </w:r>
      <w:r w:rsidR="002665E1">
        <w:rPr>
          <w:rFonts w:ascii="Garamond" w:hAnsi="Garamond" w:cs="Times New Roman"/>
          <w:sz w:val="24"/>
          <w:szCs w:val="24"/>
        </w:rPr>
        <w:tab/>
      </w:r>
      <w:r w:rsidR="002665E1" w:rsidRPr="002D5199">
        <w:rPr>
          <w:rFonts w:ascii="Garamond" w:hAnsi="Garamond" w:cs="Times New Roman"/>
          <w:sz w:val="24"/>
          <w:szCs w:val="24"/>
        </w:rPr>
        <w:t xml:space="preserve">to </w:t>
      </w:r>
      <w:r w:rsidR="002665E1" w:rsidRPr="00C22C4B">
        <w:rPr>
          <w:rFonts w:ascii="Garamond" w:hAnsi="Garamond" w:cs="Times New Roman"/>
          <w:sz w:val="24"/>
          <w:szCs w:val="24"/>
        </w:rPr>
        <w:t>Islamic Religious Studies” 2010.</w:t>
      </w:r>
      <w:proofErr w:type="gramEnd"/>
      <w:r w:rsidR="002665E1" w:rsidRPr="00C22C4B">
        <w:rPr>
          <w:rFonts w:ascii="Garamond" w:hAnsi="Garamond" w:cs="Times New Roman"/>
          <w:sz w:val="24"/>
          <w:szCs w:val="24"/>
        </w:rPr>
        <w:t xml:space="preserve"> </w:t>
      </w:r>
      <w:proofErr w:type="gramStart"/>
      <w:r w:rsidR="002665E1" w:rsidRPr="00C22C4B">
        <w:rPr>
          <w:rFonts w:ascii="Garamond" w:hAnsi="Garamond" w:cs="Times New Roman"/>
          <w:sz w:val="24"/>
          <w:szCs w:val="24"/>
        </w:rPr>
        <w:t>in</w:t>
      </w:r>
      <w:proofErr w:type="gramEnd"/>
      <w:r w:rsidR="002665E1" w:rsidRPr="00C22C4B">
        <w:rPr>
          <w:rFonts w:ascii="Garamond" w:hAnsi="Garamond" w:cs="Times New Roman"/>
          <w:sz w:val="24"/>
          <w:szCs w:val="24"/>
        </w:rPr>
        <w:t xml:space="preserve"> Ernst, Carl W. and Richard C. Martin </w:t>
      </w:r>
      <w:r w:rsidR="002665E1" w:rsidRPr="00C22C4B">
        <w:rPr>
          <w:rFonts w:ascii="Garamond" w:hAnsi="Garamond" w:cs="Times New Roman"/>
          <w:sz w:val="24"/>
          <w:szCs w:val="24"/>
        </w:rPr>
        <w:tab/>
      </w:r>
      <w:r w:rsidR="002665E1" w:rsidRPr="00C22C4B">
        <w:rPr>
          <w:rFonts w:ascii="Garamond" w:hAnsi="Garamond" w:cs="Times New Roman"/>
          <w:sz w:val="24"/>
          <w:szCs w:val="24"/>
        </w:rPr>
        <w:tab/>
      </w:r>
      <w:r w:rsidR="002665E1" w:rsidRPr="00C22C4B">
        <w:rPr>
          <w:rFonts w:ascii="Garamond" w:hAnsi="Garamond" w:cs="Times New Roman"/>
          <w:sz w:val="24"/>
          <w:szCs w:val="24"/>
        </w:rPr>
        <w:tab/>
      </w:r>
      <w:r w:rsidR="002665E1" w:rsidRPr="00C22C4B">
        <w:rPr>
          <w:rFonts w:ascii="Garamond" w:hAnsi="Garamond" w:cs="Times New Roman"/>
          <w:i/>
          <w:iCs/>
          <w:sz w:val="24"/>
          <w:szCs w:val="24"/>
        </w:rPr>
        <w:t xml:space="preserve">Rethinking Islamic Studies: From Orientalism to Cosmopolitanism. </w:t>
      </w:r>
      <w:proofErr w:type="gramStart"/>
      <w:r w:rsidR="002665E1" w:rsidRPr="00C22C4B">
        <w:rPr>
          <w:rFonts w:ascii="Garamond" w:hAnsi="Garamond" w:cs="Times New Roman"/>
          <w:sz w:val="24"/>
          <w:szCs w:val="24"/>
        </w:rPr>
        <w:t xml:space="preserve">The University of </w:t>
      </w:r>
      <w:r w:rsidR="002665E1" w:rsidRPr="00C22C4B">
        <w:rPr>
          <w:rFonts w:ascii="Garamond" w:hAnsi="Garamond" w:cs="Times New Roman"/>
          <w:sz w:val="24"/>
          <w:szCs w:val="24"/>
        </w:rPr>
        <w:tab/>
      </w:r>
      <w:r w:rsidR="002665E1" w:rsidRPr="00C22C4B">
        <w:rPr>
          <w:rFonts w:ascii="Garamond" w:hAnsi="Garamond" w:cs="Times New Roman"/>
          <w:sz w:val="24"/>
          <w:szCs w:val="24"/>
        </w:rPr>
        <w:tab/>
      </w:r>
      <w:r w:rsidR="002665E1" w:rsidRPr="00C22C4B">
        <w:rPr>
          <w:rFonts w:ascii="Garamond" w:hAnsi="Garamond" w:cs="Times New Roman"/>
          <w:sz w:val="24"/>
          <w:szCs w:val="24"/>
        </w:rPr>
        <w:tab/>
        <w:t>South Carolina Press.</w:t>
      </w:r>
      <w:proofErr w:type="gramEnd"/>
      <w:r w:rsidR="002665E1" w:rsidRPr="00C22C4B">
        <w:rPr>
          <w:rFonts w:ascii="Garamond" w:hAnsi="Garamond" w:cs="Times New Roman"/>
          <w:sz w:val="24"/>
          <w:szCs w:val="24"/>
        </w:rPr>
        <w:t xml:space="preserve"> 1-19.</w:t>
      </w:r>
      <w:bookmarkEnd w:id="0"/>
    </w:p>
    <w:p w:rsidR="00C22C4B" w:rsidRPr="00C22C4B" w:rsidRDefault="00C22C4B" w:rsidP="002665E1">
      <w:pPr>
        <w:spacing w:line="240" w:lineRule="auto"/>
        <w:contextualSpacing/>
        <w:rPr>
          <w:rFonts w:ascii="Garamond" w:hAnsi="Garamond" w:cs="Times New Roman"/>
          <w:sz w:val="24"/>
          <w:szCs w:val="24"/>
        </w:rPr>
      </w:pPr>
      <w:r w:rsidRPr="00C22C4B">
        <w:rPr>
          <w:rFonts w:ascii="Garamond" w:hAnsi="Garamond" w:cs="Times New Roman"/>
          <w:sz w:val="24"/>
          <w:szCs w:val="24"/>
        </w:rPr>
        <w:tab/>
        <w:t>-</w:t>
      </w:r>
      <w:r w:rsidRPr="00C22C4B">
        <w:rPr>
          <w:rFonts w:ascii="Garamond" w:hAnsi="Garamond" w:cs="Times New Roman"/>
          <w:sz w:val="24"/>
          <w:szCs w:val="24"/>
        </w:rPr>
        <w:tab/>
      </w:r>
      <w:r w:rsidRPr="00C22C4B">
        <w:rPr>
          <w:rFonts w:ascii="Garamond" w:eastAsiaTheme="minorEastAsia" w:hAnsi="Garamond" w:cs="Helvetica"/>
          <w:sz w:val="24"/>
          <w:szCs w:val="24"/>
        </w:rPr>
        <w:t xml:space="preserve">Haj, S. 2002. “Reordering Islamic Orthodoxy: Muhammad </w:t>
      </w:r>
      <w:proofErr w:type="spellStart"/>
      <w:r w:rsidRPr="00C22C4B">
        <w:rPr>
          <w:rFonts w:ascii="Garamond" w:eastAsiaTheme="minorEastAsia" w:hAnsi="Garamond" w:cs="Helvetica"/>
          <w:sz w:val="24"/>
          <w:szCs w:val="24"/>
        </w:rPr>
        <w:t>ibn'Abdul</w:t>
      </w:r>
      <w:proofErr w:type="spellEnd"/>
      <w:r w:rsidRPr="00C22C4B">
        <w:rPr>
          <w:rFonts w:ascii="Garamond" w:eastAsiaTheme="minorEastAsia" w:hAnsi="Garamond" w:cs="Helvetica"/>
          <w:sz w:val="24"/>
          <w:szCs w:val="24"/>
        </w:rPr>
        <w:t xml:space="preserve"> </w:t>
      </w:r>
      <w:r>
        <w:rPr>
          <w:rFonts w:ascii="Garamond" w:eastAsiaTheme="minorEastAsia" w:hAnsi="Garamond" w:cs="Helvetica"/>
          <w:sz w:val="24"/>
          <w:szCs w:val="24"/>
        </w:rPr>
        <w:tab/>
      </w:r>
      <w:r>
        <w:rPr>
          <w:rFonts w:ascii="Garamond" w:eastAsiaTheme="minorEastAsia" w:hAnsi="Garamond" w:cs="Helvetica"/>
          <w:sz w:val="24"/>
          <w:szCs w:val="24"/>
        </w:rPr>
        <w:tab/>
      </w:r>
      <w:r>
        <w:rPr>
          <w:rFonts w:ascii="Garamond" w:eastAsiaTheme="minorEastAsia" w:hAnsi="Garamond" w:cs="Helvetica"/>
          <w:sz w:val="24"/>
          <w:szCs w:val="24"/>
        </w:rPr>
        <w:tab/>
      </w:r>
      <w:r>
        <w:rPr>
          <w:rFonts w:ascii="Garamond" w:eastAsiaTheme="minorEastAsia" w:hAnsi="Garamond" w:cs="Helvetica"/>
          <w:sz w:val="24"/>
          <w:szCs w:val="24"/>
        </w:rPr>
        <w:tab/>
      </w:r>
      <w:proofErr w:type="spellStart"/>
      <w:r w:rsidRPr="00C22C4B">
        <w:rPr>
          <w:rFonts w:ascii="Garamond" w:eastAsiaTheme="minorEastAsia" w:hAnsi="Garamond" w:cs="Helvetica"/>
          <w:sz w:val="24"/>
          <w:szCs w:val="24"/>
        </w:rPr>
        <w:t>Wahh</w:t>
      </w:r>
      <w:r w:rsidRPr="00C22C4B">
        <w:rPr>
          <w:rFonts w:ascii="Times New Roman" w:eastAsiaTheme="minorEastAsia" w:hAnsi="Times New Roman" w:cs="Times New Roman"/>
          <w:sz w:val="24"/>
          <w:szCs w:val="24"/>
        </w:rPr>
        <w:t>ā</w:t>
      </w:r>
      <w:r w:rsidRPr="00C22C4B">
        <w:rPr>
          <w:rFonts w:ascii="Garamond" w:eastAsiaTheme="minorEastAsia" w:hAnsi="Garamond" w:cs="Helvetica"/>
          <w:sz w:val="24"/>
          <w:szCs w:val="24"/>
        </w:rPr>
        <w:t>b</w:t>
      </w:r>
      <w:proofErr w:type="spellEnd"/>
      <w:r w:rsidRPr="00C22C4B">
        <w:rPr>
          <w:rFonts w:ascii="Garamond" w:eastAsiaTheme="minorEastAsia" w:hAnsi="Garamond" w:cs="Helvetica"/>
          <w:sz w:val="24"/>
          <w:szCs w:val="24"/>
        </w:rPr>
        <w:t xml:space="preserve">.” </w:t>
      </w:r>
      <w:r w:rsidRPr="00C22C4B">
        <w:rPr>
          <w:rFonts w:ascii="Garamond" w:eastAsiaTheme="minorEastAsia" w:hAnsi="Garamond" w:cs="Helvetica"/>
          <w:i/>
          <w:iCs/>
          <w:sz w:val="24"/>
          <w:szCs w:val="24"/>
        </w:rPr>
        <w:t>The Muslim World</w:t>
      </w:r>
      <w:r w:rsidRPr="00C22C4B">
        <w:rPr>
          <w:rFonts w:ascii="Garamond" w:eastAsiaTheme="minorEastAsia" w:hAnsi="Garamond" w:cs="Helvetica"/>
          <w:sz w:val="24"/>
          <w:szCs w:val="24"/>
        </w:rPr>
        <w:t xml:space="preserve"> 92(3</w:t>
      </w:r>
      <w:r w:rsidRPr="00C22C4B">
        <w:rPr>
          <w:rFonts w:ascii="Monaco" w:eastAsiaTheme="minorEastAsia" w:hAnsi="Monaco" w:cs="Monaco"/>
          <w:sz w:val="24"/>
          <w:szCs w:val="24"/>
        </w:rPr>
        <w:t>‐</w:t>
      </w:r>
      <w:r w:rsidRPr="00C22C4B">
        <w:rPr>
          <w:rFonts w:ascii="Garamond" w:eastAsiaTheme="minorEastAsia" w:hAnsi="Garamond" w:cs="Helvetica"/>
          <w:sz w:val="24"/>
          <w:szCs w:val="24"/>
        </w:rPr>
        <w:t>4)</w:t>
      </w:r>
      <w:proofErr w:type="gramStart"/>
      <w:r w:rsidRPr="00C22C4B">
        <w:rPr>
          <w:rFonts w:ascii="Garamond" w:eastAsiaTheme="minorEastAsia" w:hAnsi="Garamond" w:cs="Helvetica"/>
          <w:sz w:val="24"/>
          <w:szCs w:val="24"/>
        </w:rPr>
        <w:t>:333</w:t>
      </w:r>
      <w:proofErr w:type="gramEnd"/>
      <w:r w:rsidRPr="00C22C4B">
        <w:rPr>
          <w:rFonts w:ascii="Garamond" w:eastAsiaTheme="minorEastAsia" w:hAnsi="Garamond" w:cs="Helvetica"/>
          <w:sz w:val="24"/>
          <w:szCs w:val="24"/>
        </w:rPr>
        <w:t>–70.</w:t>
      </w:r>
    </w:p>
    <w:p w:rsidR="00F6792C" w:rsidRPr="00C22C4B" w:rsidRDefault="00C22C4B" w:rsidP="00F6792C">
      <w:pPr>
        <w:spacing w:line="240" w:lineRule="auto"/>
        <w:contextualSpacing/>
        <w:rPr>
          <w:rFonts w:ascii="Garamond" w:hAnsi="Garamond" w:cs="Times New Roman"/>
          <w:sz w:val="24"/>
          <w:szCs w:val="24"/>
        </w:rPr>
      </w:pPr>
      <w:r>
        <w:rPr>
          <w:rFonts w:ascii="Garamond" w:hAnsi="Garamond" w:cs="Times New Roman"/>
          <w:sz w:val="24"/>
          <w:szCs w:val="24"/>
        </w:rPr>
        <w:tab/>
      </w:r>
      <w:r w:rsidR="002665E1">
        <w:rPr>
          <w:rFonts w:ascii="Garamond" w:hAnsi="Garamond" w:cs="Times New Roman"/>
          <w:sz w:val="24"/>
          <w:szCs w:val="24"/>
        </w:rPr>
        <w:tab/>
      </w:r>
    </w:p>
    <w:p w:rsidR="00E72ADD" w:rsidRPr="00FB4C2C" w:rsidRDefault="00A200B2" w:rsidP="00E72ADD">
      <w:pPr>
        <w:spacing w:after="0" w:line="240" w:lineRule="auto"/>
        <w:ind w:hanging="480"/>
        <w:rPr>
          <w:rFonts w:ascii="Garamond" w:eastAsia="Times New Roman" w:hAnsi="Garamond" w:cs="Times New Roman"/>
          <w:sz w:val="24"/>
          <w:szCs w:val="24"/>
        </w:rPr>
      </w:pPr>
      <w:r>
        <w:rPr>
          <w:rFonts w:ascii="Garamond" w:hAnsi="Garamond" w:cs="Times New Roman"/>
          <w:i/>
          <w:sz w:val="24"/>
          <w:szCs w:val="24"/>
        </w:rPr>
        <w:tab/>
      </w:r>
      <w:r>
        <w:rPr>
          <w:rFonts w:ascii="Garamond" w:hAnsi="Garamond" w:cs="Times New Roman"/>
          <w:i/>
          <w:sz w:val="24"/>
          <w:szCs w:val="24"/>
        </w:rPr>
        <w:tab/>
      </w:r>
      <w:proofErr w:type="gramStart"/>
      <w:r w:rsidR="00F6792C" w:rsidRPr="00AB2337">
        <w:rPr>
          <w:rFonts w:ascii="Garamond" w:hAnsi="Garamond" w:cs="Times New Roman"/>
          <w:i/>
          <w:sz w:val="24"/>
          <w:szCs w:val="24"/>
        </w:rPr>
        <w:t>Supplemental Books</w:t>
      </w:r>
      <w:r w:rsidR="00F6792C" w:rsidRPr="00AB2337">
        <w:rPr>
          <w:rFonts w:ascii="Garamond" w:hAnsi="Garamond" w:cs="Times New Roman"/>
          <w:i/>
          <w:iCs/>
          <w:spacing w:val="-3"/>
          <w:sz w:val="24"/>
          <w:szCs w:val="24"/>
        </w:rPr>
        <w:t xml:space="preserve"> </w:t>
      </w:r>
      <w:r w:rsidR="00F6792C" w:rsidRPr="00AB2337">
        <w:rPr>
          <w:rFonts w:ascii="Garamond" w:hAnsi="Garamond" w:cs="Times New Roman"/>
          <w:sz w:val="24"/>
          <w:szCs w:val="24"/>
        </w:rPr>
        <w:br/>
      </w:r>
      <w:r>
        <w:rPr>
          <w:rFonts w:ascii="Garamond" w:eastAsia="Cambria" w:hAnsi="Garamond" w:cs="Helvetica"/>
          <w:sz w:val="24"/>
          <w:szCs w:val="24"/>
        </w:rPr>
        <w:tab/>
      </w:r>
      <w:r w:rsidR="00F6792C" w:rsidRPr="00A200B2">
        <w:rPr>
          <w:rFonts w:ascii="Garamond" w:eastAsia="Cambria" w:hAnsi="Garamond" w:cs="Helvetica"/>
          <w:sz w:val="24"/>
          <w:szCs w:val="24"/>
        </w:rPr>
        <w:t>-</w:t>
      </w:r>
      <w:r w:rsidR="00F6792C" w:rsidRPr="00A200B2">
        <w:rPr>
          <w:rFonts w:ascii="Garamond" w:eastAsia="Cambria" w:hAnsi="Garamond" w:cs="Helvetica"/>
          <w:sz w:val="24"/>
          <w:szCs w:val="24"/>
        </w:rPr>
        <w:tab/>
      </w:r>
      <w:proofErr w:type="spellStart"/>
      <w:r w:rsidR="00F6792C" w:rsidRPr="00A200B2">
        <w:rPr>
          <w:rFonts w:ascii="Garamond" w:hAnsi="Garamond" w:cs="Times New Roman"/>
          <w:spacing w:val="-3"/>
          <w:sz w:val="24"/>
          <w:szCs w:val="24"/>
        </w:rPr>
        <w:t>Varisco</w:t>
      </w:r>
      <w:proofErr w:type="spellEnd"/>
      <w:r w:rsidR="00F6792C" w:rsidRPr="00A200B2">
        <w:rPr>
          <w:rFonts w:ascii="Garamond" w:hAnsi="Garamond" w:cs="Times New Roman"/>
          <w:spacing w:val="-3"/>
          <w:sz w:val="24"/>
          <w:szCs w:val="24"/>
        </w:rPr>
        <w:t>, Daniel Martin.</w:t>
      </w:r>
      <w:proofErr w:type="gramEnd"/>
      <w:r w:rsidR="00F6792C" w:rsidRPr="00A200B2">
        <w:rPr>
          <w:rFonts w:ascii="Garamond" w:hAnsi="Garamond" w:cs="Times New Roman"/>
          <w:spacing w:val="-3"/>
          <w:sz w:val="24"/>
          <w:szCs w:val="24"/>
        </w:rPr>
        <w:t xml:space="preserve"> 2005. </w:t>
      </w:r>
      <w:r w:rsidR="00F6792C" w:rsidRPr="00A200B2">
        <w:rPr>
          <w:rFonts w:ascii="Garamond" w:hAnsi="Garamond" w:cs="Times New Roman"/>
          <w:i/>
          <w:iCs/>
          <w:spacing w:val="-3"/>
          <w:sz w:val="24"/>
          <w:szCs w:val="24"/>
        </w:rPr>
        <w:t xml:space="preserve">Islam Obscured: the rhetoric of anthropological </w:t>
      </w:r>
      <w:r w:rsidR="00F6792C" w:rsidRPr="00A200B2">
        <w:rPr>
          <w:rFonts w:ascii="Garamond" w:hAnsi="Garamond" w:cs="Times New Roman"/>
          <w:i/>
          <w:iCs/>
          <w:spacing w:val="-3"/>
          <w:sz w:val="24"/>
          <w:szCs w:val="24"/>
        </w:rPr>
        <w:tab/>
      </w:r>
      <w:r>
        <w:rPr>
          <w:rFonts w:ascii="Garamond" w:hAnsi="Garamond" w:cs="Times New Roman"/>
          <w:i/>
          <w:iCs/>
          <w:spacing w:val="-3"/>
          <w:sz w:val="24"/>
          <w:szCs w:val="24"/>
        </w:rPr>
        <w:tab/>
      </w:r>
      <w:r>
        <w:rPr>
          <w:rFonts w:ascii="Garamond" w:hAnsi="Garamond" w:cs="Times New Roman"/>
          <w:i/>
          <w:iCs/>
          <w:spacing w:val="-3"/>
          <w:sz w:val="24"/>
          <w:szCs w:val="24"/>
        </w:rPr>
        <w:tab/>
      </w:r>
      <w:r>
        <w:rPr>
          <w:rFonts w:ascii="Garamond" w:hAnsi="Garamond" w:cs="Times New Roman"/>
          <w:i/>
          <w:iCs/>
          <w:spacing w:val="-3"/>
          <w:sz w:val="24"/>
          <w:szCs w:val="24"/>
        </w:rPr>
        <w:tab/>
      </w:r>
      <w:r w:rsidR="00F6792C" w:rsidRPr="00A200B2">
        <w:rPr>
          <w:rFonts w:ascii="Garamond" w:hAnsi="Garamond" w:cs="Times New Roman"/>
          <w:i/>
          <w:iCs/>
          <w:spacing w:val="-3"/>
          <w:sz w:val="24"/>
          <w:szCs w:val="24"/>
        </w:rPr>
        <w:t>representation.</w:t>
      </w:r>
      <w:r w:rsidR="00C22C4B" w:rsidRPr="00A200B2">
        <w:rPr>
          <w:rFonts w:ascii="Garamond" w:hAnsi="Garamond" w:cs="Times New Roman"/>
          <w:i/>
          <w:iCs/>
          <w:spacing w:val="-3"/>
          <w:sz w:val="24"/>
          <w:szCs w:val="24"/>
        </w:rPr>
        <w:br/>
      </w:r>
      <w:r>
        <w:rPr>
          <w:rFonts w:ascii="Garamond" w:hAnsi="Garamond" w:cs="Times New Roman"/>
          <w:iCs/>
          <w:spacing w:val="-3"/>
          <w:sz w:val="24"/>
          <w:szCs w:val="24"/>
        </w:rPr>
        <w:tab/>
      </w:r>
      <w:r w:rsidR="00C22C4B" w:rsidRPr="00A200B2">
        <w:rPr>
          <w:rFonts w:ascii="Garamond" w:hAnsi="Garamond" w:cs="Times New Roman"/>
          <w:iCs/>
          <w:spacing w:val="-3"/>
          <w:sz w:val="24"/>
          <w:szCs w:val="24"/>
        </w:rPr>
        <w:t>-</w:t>
      </w:r>
      <w:r w:rsidR="00C22C4B" w:rsidRPr="00A200B2">
        <w:rPr>
          <w:rFonts w:ascii="Garamond" w:hAnsi="Garamond" w:cs="Times New Roman"/>
          <w:iCs/>
          <w:spacing w:val="-3"/>
          <w:sz w:val="24"/>
          <w:szCs w:val="24"/>
        </w:rPr>
        <w:tab/>
      </w:r>
      <w:proofErr w:type="spellStart"/>
      <w:r w:rsidRPr="00A200B2">
        <w:rPr>
          <w:rFonts w:ascii="Garamond" w:eastAsia="Times New Roman" w:hAnsi="Garamond" w:cs="Times New Roman"/>
          <w:sz w:val="24"/>
          <w:szCs w:val="24"/>
        </w:rPr>
        <w:t>Moaddel</w:t>
      </w:r>
      <w:proofErr w:type="spellEnd"/>
      <w:r w:rsidRPr="00A200B2">
        <w:rPr>
          <w:rFonts w:ascii="Garamond" w:eastAsia="Times New Roman" w:hAnsi="Garamond" w:cs="Times New Roman"/>
          <w:sz w:val="24"/>
          <w:szCs w:val="24"/>
        </w:rPr>
        <w:t xml:space="preserve">, </w:t>
      </w:r>
      <w:proofErr w:type="spellStart"/>
      <w:r w:rsidRPr="00A200B2">
        <w:rPr>
          <w:rFonts w:ascii="Garamond" w:eastAsia="Times New Roman" w:hAnsi="Garamond" w:cs="Times New Roman"/>
          <w:sz w:val="24"/>
          <w:szCs w:val="24"/>
        </w:rPr>
        <w:t>Mansoor</w:t>
      </w:r>
      <w:proofErr w:type="spellEnd"/>
      <w:r w:rsidRPr="00A200B2">
        <w:rPr>
          <w:rFonts w:ascii="Garamond" w:eastAsia="Times New Roman" w:hAnsi="Garamond" w:cs="Times New Roman"/>
          <w:sz w:val="24"/>
          <w:szCs w:val="24"/>
        </w:rPr>
        <w:t xml:space="preserve">. </w:t>
      </w:r>
      <w:r w:rsidRPr="00A200B2">
        <w:rPr>
          <w:rFonts w:ascii="Garamond" w:eastAsia="Times New Roman" w:hAnsi="Garamond" w:cs="Times New Roman"/>
          <w:i/>
          <w:iCs/>
          <w:sz w:val="24"/>
          <w:szCs w:val="24"/>
        </w:rPr>
        <w:t xml:space="preserve">Islamic Modernism, Nationalism, and Fundamentalism: Episode </w:t>
      </w:r>
      <w:r>
        <w:rPr>
          <w:rFonts w:ascii="Garamond" w:eastAsia="Times New Roman" w:hAnsi="Garamond" w:cs="Times New Roman"/>
          <w:i/>
          <w:iCs/>
          <w:sz w:val="24"/>
          <w:szCs w:val="24"/>
        </w:rPr>
        <w:tab/>
      </w:r>
      <w:r>
        <w:rPr>
          <w:rFonts w:ascii="Garamond" w:eastAsia="Times New Roman" w:hAnsi="Garamond" w:cs="Times New Roman"/>
          <w:i/>
          <w:iCs/>
          <w:sz w:val="24"/>
          <w:szCs w:val="24"/>
        </w:rPr>
        <w:tab/>
      </w:r>
      <w:r>
        <w:rPr>
          <w:rFonts w:ascii="Garamond" w:eastAsia="Times New Roman" w:hAnsi="Garamond" w:cs="Times New Roman"/>
          <w:i/>
          <w:iCs/>
          <w:sz w:val="24"/>
          <w:szCs w:val="24"/>
        </w:rPr>
        <w:tab/>
      </w:r>
      <w:r w:rsidRPr="00A200B2">
        <w:rPr>
          <w:rFonts w:ascii="Garamond" w:eastAsia="Times New Roman" w:hAnsi="Garamond" w:cs="Times New Roman"/>
          <w:i/>
          <w:iCs/>
          <w:sz w:val="24"/>
          <w:szCs w:val="24"/>
        </w:rPr>
        <w:t>and Discourse</w:t>
      </w:r>
      <w:r w:rsidRPr="00A200B2">
        <w:rPr>
          <w:rFonts w:ascii="Garamond" w:eastAsia="Times New Roman" w:hAnsi="Garamond" w:cs="Times New Roman"/>
          <w:sz w:val="24"/>
          <w:szCs w:val="24"/>
        </w:rPr>
        <w:t xml:space="preserve">. </w:t>
      </w:r>
      <w:proofErr w:type="gramStart"/>
      <w:r w:rsidRPr="00A200B2">
        <w:rPr>
          <w:rFonts w:ascii="Garamond" w:eastAsia="Times New Roman" w:hAnsi="Garamond" w:cs="Times New Roman"/>
          <w:sz w:val="24"/>
          <w:szCs w:val="24"/>
        </w:rPr>
        <w:t>University Of Chicago Press, 2005.</w:t>
      </w:r>
      <w:proofErr w:type="gramEnd"/>
      <w:r>
        <w:rPr>
          <w:rFonts w:ascii="Garamond" w:eastAsia="Times New Roman" w:hAnsi="Garamond" w:cs="Times New Roman"/>
          <w:sz w:val="24"/>
          <w:szCs w:val="24"/>
        </w:rPr>
        <w:br/>
      </w:r>
      <w:r>
        <w:rPr>
          <w:rFonts w:ascii="Garamond" w:eastAsia="Times New Roman" w:hAnsi="Garamond" w:cs="Times New Roman"/>
          <w:sz w:val="24"/>
          <w:szCs w:val="24"/>
        </w:rPr>
        <w:tab/>
        <w:t>-</w:t>
      </w:r>
      <w:r>
        <w:rPr>
          <w:rFonts w:ascii="Garamond" w:eastAsia="Times New Roman" w:hAnsi="Garamond" w:cs="Times New Roman"/>
          <w:sz w:val="24"/>
          <w:szCs w:val="24"/>
        </w:rPr>
        <w:tab/>
      </w:r>
      <w:r w:rsidRPr="00A200B2">
        <w:rPr>
          <w:rFonts w:ascii="Garamond" w:eastAsia="Times New Roman" w:hAnsi="Garamond" w:cs="Times New Roman"/>
          <w:sz w:val="24"/>
          <w:szCs w:val="24"/>
        </w:rPr>
        <w:t xml:space="preserve">Roy, Olivier. </w:t>
      </w:r>
      <w:r w:rsidRPr="00A200B2">
        <w:rPr>
          <w:rFonts w:ascii="Garamond" w:eastAsia="Times New Roman" w:hAnsi="Garamond" w:cs="Times New Roman"/>
          <w:i/>
          <w:iCs/>
          <w:sz w:val="24"/>
          <w:szCs w:val="24"/>
        </w:rPr>
        <w:t xml:space="preserve">Globalized Islam: The Search for a New </w:t>
      </w:r>
      <w:proofErr w:type="spellStart"/>
      <w:r w:rsidRPr="00A200B2">
        <w:rPr>
          <w:rFonts w:ascii="Garamond" w:eastAsia="Times New Roman" w:hAnsi="Garamond" w:cs="Times New Roman"/>
          <w:i/>
          <w:iCs/>
          <w:sz w:val="24"/>
          <w:szCs w:val="24"/>
        </w:rPr>
        <w:t>Ummah</w:t>
      </w:r>
      <w:proofErr w:type="spellEnd"/>
      <w:r w:rsidRPr="00A200B2">
        <w:rPr>
          <w:rFonts w:ascii="Garamond" w:eastAsia="Times New Roman" w:hAnsi="Garamond" w:cs="Times New Roman"/>
          <w:sz w:val="24"/>
          <w:szCs w:val="24"/>
        </w:rPr>
        <w:t xml:space="preserve">. </w:t>
      </w:r>
      <w:proofErr w:type="gramStart"/>
      <w:r w:rsidRPr="00A200B2">
        <w:rPr>
          <w:rFonts w:ascii="Garamond" w:eastAsia="Times New Roman" w:hAnsi="Garamond" w:cs="Times New Roman"/>
          <w:sz w:val="24"/>
          <w:szCs w:val="24"/>
        </w:rPr>
        <w:t xml:space="preserve">Columbia </w:t>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sidRPr="00A200B2">
        <w:rPr>
          <w:rFonts w:ascii="Garamond" w:eastAsia="Times New Roman" w:hAnsi="Garamond" w:cs="Times New Roman"/>
          <w:sz w:val="24"/>
          <w:szCs w:val="24"/>
        </w:rPr>
        <w:t>University Press, 2006.</w:t>
      </w:r>
      <w:proofErr w:type="gramEnd"/>
      <w:r w:rsidR="00E72ADD">
        <w:rPr>
          <w:rFonts w:ascii="Garamond" w:eastAsia="Times New Roman" w:hAnsi="Garamond" w:cs="Times New Roman"/>
          <w:sz w:val="24"/>
          <w:szCs w:val="24"/>
        </w:rPr>
        <w:br/>
      </w:r>
      <w:r w:rsidR="00E72ADD">
        <w:rPr>
          <w:rFonts w:ascii="Garamond" w:eastAsia="Times New Roman" w:hAnsi="Garamond" w:cs="Times New Roman"/>
          <w:sz w:val="24"/>
          <w:szCs w:val="24"/>
        </w:rPr>
        <w:tab/>
        <w:t>-</w:t>
      </w:r>
      <w:r w:rsidR="00E72ADD">
        <w:rPr>
          <w:rFonts w:ascii="Garamond" w:eastAsia="Times New Roman" w:hAnsi="Garamond" w:cs="Times New Roman"/>
          <w:sz w:val="24"/>
          <w:szCs w:val="24"/>
        </w:rPr>
        <w:tab/>
      </w:r>
      <w:proofErr w:type="spellStart"/>
      <w:r w:rsidR="00E72ADD" w:rsidRPr="00FB4C2C">
        <w:rPr>
          <w:rFonts w:ascii="Garamond" w:eastAsia="Times New Roman" w:hAnsi="Garamond" w:cs="Times New Roman"/>
          <w:sz w:val="24"/>
          <w:szCs w:val="24"/>
        </w:rPr>
        <w:t>Mamdani</w:t>
      </w:r>
      <w:proofErr w:type="spellEnd"/>
      <w:r w:rsidR="00E72ADD" w:rsidRPr="00FB4C2C">
        <w:rPr>
          <w:rFonts w:ascii="Garamond" w:eastAsia="Times New Roman" w:hAnsi="Garamond" w:cs="Times New Roman"/>
          <w:sz w:val="24"/>
          <w:szCs w:val="24"/>
        </w:rPr>
        <w:t xml:space="preserve">, </w:t>
      </w:r>
      <w:proofErr w:type="spellStart"/>
      <w:r w:rsidR="00E72ADD" w:rsidRPr="00FB4C2C">
        <w:rPr>
          <w:rFonts w:ascii="Garamond" w:eastAsia="Times New Roman" w:hAnsi="Garamond" w:cs="Times New Roman"/>
          <w:sz w:val="24"/>
          <w:szCs w:val="24"/>
        </w:rPr>
        <w:t>Mahmood</w:t>
      </w:r>
      <w:proofErr w:type="spellEnd"/>
      <w:r w:rsidR="00E72ADD" w:rsidRPr="00FB4C2C">
        <w:rPr>
          <w:rFonts w:ascii="Garamond" w:eastAsia="Times New Roman" w:hAnsi="Garamond" w:cs="Times New Roman"/>
          <w:sz w:val="24"/>
          <w:szCs w:val="24"/>
        </w:rPr>
        <w:t xml:space="preserve">. </w:t>
      </w:r>
      <w:r w:rsidR="00E72ADD" w:rsidRPr="00FB4C2C">
        <w:rPr>
          <w:rFonts w:ascii="Garamond" w:eastAsia="Times New Roman" w:hAnsi="Garamond" w:cs="Times New Roman"/>
          <w:i/>
          <w:iCs/>
          <w:sz w:val="24"/>
          <w:szCs w:val="24"/>
        </w:rPr>
        <w:t xml:space="preserve">Good Muslim, Bad Muslim: America, the Cold War, and the </w:t>
      </w:r>
      <w:r w:rsidR="00E72ADD">
        <w:rPr>
          <w:rFonts w:ascii="Garamond" w:eastAsia="Times New Roman" w:hAnsi="Garamond" w:cs="Times New Roman"/>
          <w:i/>
          <w:iCs/>
          <w:sz w:val="24"/>
          <w:szCs w:val="24"/>
        </w:rPr>
        <w:tab/>
      </w:r>
      <w:r w:rsidR="00E72ADD">
        <w:rPr>
          <w:rFonts w:ascii="Garamond" w:eastAsia="Times New Roman" w:hAnsi="Garamond" w:cs="Times New Roman"/>
          <w:i/>
          <w:iCs/>
          <w:sz w:val="24"/>
          <w:szCs w:val="24"/>
        </w:rPr>
        <w:tab/>
      </w:r>
      <w:r w:rsidR="00E72ADD">
        <w:rPr>
          <w:rFonts w:ascii="Garamond" w:eastAsia="Times New Roman" w:hAnsi="Garamond" w:cs="Times New Roman"/>
          <w:i/>
          <w:iCs/>
          <w:sz w:val="24"/>
          <w:szCs w:val="24"/>
        </w:rPr>
        <w:tab/>
      </w:r>
      <w:r w:rsidR="00E72ADD" w:rsidRPr="00FB4C2C">
        <w:rPr>
          <w:rFonts w:ascii="Garamond" w:eastAsia="Times New Roman" w:hAnsi="Garamond" w:cs="Times New Roman"/>
          <w:i/>
          <w:iCs/>
          <w:sz w:val="24"/>
          <w:szCs w:val="24"/>
        </w:rPr>
        <w:t>Roots of Terror</w:t>
      </w:r>
      <w:r w:rsidR="00E72ADD" w:rsidRPr="00FB4C2C">
        <w:rPr>
          <w:rFonts w:ascii="Garamond" w:eastAsia="Times New Roman" w:hAnsi="Garamond" w:cs="Times New Roman"/>
          <w:sz w:val="24"/>
          <w:szCs w:val="24"/>
        </w:rPr>
        <w:t xml:space="preserve">. </w:t>
      </w:r>
      <w:proofErr w:type="gramStart"/>
      <w:r w:rsidR="00E72ADD" w:rsidRPr="00FB4C2C">
        <w:rPr>
          <w:rFonts w:ascii="Garamond" w:eastAsia="Times New Roman" w:hAnsi="Garamond" w:cs="Times New Roman"/>
          <w:sz w:val="24"/>
          <w:szCs w:val="24"/>
        </w:rPr>
        <w:t>Three Rivers Press, 2005.</w:t>
      </w:r>
      <w:proofErr w:type="gramEnd"/>
    </w:p>
    <w:p w:rsidR="00E72ADD" w:rsidRPr="00A200B2" w:rsidRDefault="00E72ADD" w:rsidP="00A200B2">
      <w:pPr>
        <w:ind w:hanging="480"/>
        <w:rPr>
          <w:rFonts w:ascii="Garamond" w:eastAsia="Times New Roman" w:hAnsi="Garamond" w:cs="Times New Roman"/>
          <w:sz w:val="24"/>
          <w:szCs w:val="24"/>
        </w:rPr>
      </w:pPr>
    </w:p>
    <w:p w:rsidR="0071061A" w:rsidRPr="00F537AB" w:rsidRDefault="001C7318" w:rsidP="002D5199">
      <w:pPr>
        <w:rPr>
          <w:rFonts w:ascii="Garamond" w:hAnsi="Garamond" w:cs="Times New Roman"/>
          <w:b/>
          <w:sz w:val="24"/>
          <w:szCs w:val="24"/>
        </w:rPr>
      </w:pPr>
      <w:r w:rsidRPr="00F537AB">
        <w:rPr>
          <w:rFonts w:ascii="Garamond" w:hAnsi="Garamond" w:cs="Times New Roman"/>
          <w:b/>
          <w:sz w:val="24"/>
          <w:szCs w:val="24"/>
        </w:rPr>
        <w:t>Week 8</w:t>
      </w:r>
      <w:r w:rsidR="002D5199" w:rsidRPr="00F537AB">
        <w:rPr>
          <w:rFonts w:ascii="Garamond" w:hAnsi="Garamond" w:cs="Times New Roman"/>
          <w:b/>
          <w:sz w:val="24"/>
          <w:szCs w:val="24"/>
        </w:rPr>
        <w:t xml:space="preserve"> (Mar. 5): Midterm (Graduate Students do not need to attend) </w:t>
      </w:r>
    </w:p>
    <w:p w:rsidR="00F537AB" w:rsidRDefault="00F537AB" w:rsidP="002D5199">
      <w:pPr>
        <w:rPr>
          <w:rFonts w:ascii="Garamond" w:hAnsi="Garamond" w:cs="Times New Roman"/>
          <w:b/>
          <w:bCs/>
          <w:sz w:val="24"/>
          <w:szCs w:val="24"/>
          <w:u w:val="single"/>
        </w:rPr>
      </w:pPr>
    </w:p>
    <w:p w:rsidR="002D5199" w:rsidRPr="00F537AB" w:rsidRDefault="002D5199" w:rsidP="002D5199">
      <w:pPr>
        <w:rPr>
          <w:rFonts w:ascii="Garamond" w:hAnsi="Garamond" w:cs="Times New Roman"/>
          <w:sz w:val="24"/>
          <w:szCs w:val="24"/>
          <w:u w:val="single"/>
        </w:rPr>
      </w:pPr>
      <w:r w:rsidRPr="00F537AB">
        <w:rPr>
          <w:rFonts w:ascii="Garamond" w:hAnsi="Garamond" w:cs="Times New Roman"/>
          <w:b/>
          <w:bCs/>
          <w:sz w:val="24"/>
          <w:szCs w:val="24"/>
          <w:u w:val="single"/>
        </w:rPr>
        <w:t>Section III: The Cases</w:t>
      </w:r>
      <w:r w:rsidR="00F537AB">
        <w:rPr>
          <w:rFonts w:ascii="Garamond" w:hAnsi="Garamond" w:cs="Times New Roman"/>
          <w:b/>
          <w:bCs/>
          <w:sz w:val="24"/>
          <w:szCs w:val="24"/>
          <w:u w:val="single"/>
        </w:rPr>
        <w:tab/>
      </w:r>
      <w:r w:rsidR="00F537AB">
        <w:rPr>
          <w:rFonts w:ascii="Garamond" w:hAnsi="Garamond" w:cs="Times New Roman"/>
          <w:b/>
          <w:bCs/>
          <w:sz w:val="24"/>
          <w:szCs w:val="24"/>
          <w:u w:val="single"/>
        </w:rPr>
        <w:tab/>
      </w:r>
      <w:r w:rsidR="00F537AB">
        <w:rPr>
          <w:rFonts w:ascii="Garamond" w:hAnsi="Garamond" w:cs="Times New Roman"/>
          <w:b/>
          <w:bCs/>
          <w:sz w:val="24"/>
          <w:szCs w:val="24"/>
          <w:u w:val="single"/>
        </w:rPr>
        <w:tab/>
      </w:r>
      <w:r w:rsidR="00F537AB">
        <w:rPr>
          <w:rFonts w:ascii="Garamond" w:hAnsi="Garamond" w:cs="Times New Roman"/>
          <w:b/>
          <w:bCs/>
          <w:sz w:val="24"/>
          <w:szCs w:val="24"/>
          <w:u w:val="single"/>
        </w:rPr>
        <w:tab/>
      </w:r>
      <w:r w:rsidR="00F537AB">
        <w:rPr>
          <w:rFonts w:ascii="Garamond" w:hAnsi="Garamond" w:cs="Times New Roman"/>
          <w:b/>
          <w:bCs/>
          <w:sz w:val="24"/>
          <w:szCs w:val="24"/>
          <w:u w:val="single"/>
        </w:rPr>
        <w:tab/>
      </w:r>
      <w:r w:rsidR="00F537AB">
        <w:rPr>
          <w:rFonts w:ascii="Garamond" w:hAnsi="Garamond" w:cs="Times New Roman"/>
          <w:b/>
          <w:bCs/>
          <w:sz w:val="24"/>
          <w:szCs w:val="24"/>
          <w:u w:val="single"/>
        </w:rPr>
        <w:tab/>
      </w:r>
      <w:r w:rsidR="00F537AB">
        <w:rPr>
          <w:rFonts w:ascii="Garamond" w:hAnsi="Garamond" w:cs="Times New Roman"/>
          <w:b/>
          <w:bCs/>
          <w:sz w:val="24"/>
          <w:szCs w:val="24"/>
          <w:u w:val="single"/>
        </w:rPr>
        <w:tab/>
      </w:r>
      <w:r w:rsidR="00F537AB">
        <w:rPr>
          <w:rFonts w:ascii="Garamond" w:hAnsi="Garamond" w:cs="Times New Roman"/>
          <w:b/>
          <w:bCs/>
          <w:sz w:val="24"/>
          <w:szCs w:val="24"/>
          <w:u w:val="single"/>
        </w:rPr>
        <w:tab/>
      </w:r>
      <w:r w:rsidR="00F537AB">
        <w:rPr>
          <w:rFonts w:ascii="Garamond" w:hAnsi="Garamond" w:cs="Times New Roman"/>
          <w:b/>
          <w:bCs/>
          <w:sz w:val="24"/>
          <w:szCs w:val="24"/>
          <w:u w:val="single"/>
        </w:rPr>
        <w:tab/>
      </w:r>
    </w:p>
    <w:p w:rsidR="002D5199" w:rsidRPr="00F537AB" w:rsidRDefault="000F4929" w:rsidP="002D5199">
      <w:pPr>
        <w:rPr>
          <w:rFonts w:ascii="Garamond" w:hAnsi="Garamond" w:cs="Times New Roman"/>
          <w:b/>
          <w:sz w:val="24"/>
          <w:szCs w:val="24"/>
        </w:rPr>
      </w:pPr>
      <w:r w:rsidRPr="00F537AB">
        <w:rPr>
          <w:rFonts w:ascii="Garamond" w:hAnsi="Garamond" w:cs="Times New Roman"/>
          <w:b/>
          <w:sz w:val="24"/>
          <w:szCs w:val="24"/>
        </w:rPr>
        <w:t>Week 9 (Mar. 26)</w:t>
      </w:r>
      <w:r w:rsidR="002D5199" w:rsidRPr="00F537AB">
        <w:rPr>
          <w:rFonts w:ascii="Garamond" w:hAnsi="Garamond" w:cs="Times New Roman"/>
          <w:b/>
          <w:sz w:val="24"/>
          <w:szCs w:val="24"/>
        </w:rPr>
        <w:t>: Indonesia I</w:t>
      </w:r>
    </w:p>
    <w:p w:rsidR="0094794A" w:rsidRPr="004330C2" w:rsidRDefault="0094794A" w:rsidP="0094794A">
      <w:pPr>
        <w:numPr>
          <w:ilvl w:val="0"/>
          <w:numId w:val="23"/>
        </w:numPr>
        <w:contextualSpacing/>
        <w:rPr>
          <w:rFonts w:ascii="Garamond" w:hAnsi="Garamond" w:cs="Times New Roman"/>
          <w:sz w:val="24"/>
          <w:szCs w:val="24"/>
        </w:rPr>
      </w:pPr>
      <w:proofErr w:type="spellStart"/>
      <w:r>
        <w:rPr>
          <w:rFonts w:ascii="Garamond" w:eastAsia="Times New Roman" w:hAnsi="Garamond" w:cs="Times New Roman"/>
          <w:sz w:val="24"/>
          <w:szCs w:val="24"/>
        </w:rPr>
        <w:t>D</w:t>
      </w:r>
      <w:r w:rsidRPr="002D5199">
        <w:rPr>
          <w:rFonts w:ascii="Garamond" w:eastAsia="Times New Roman" w:hAnsi="Garamond" w:cs="Times New Roman"/>
          <w:sz w:val="24"/>
          <w:szCs w:val="24"/>
        </w:rPr>
        <w:t>oorn</w:t>
      </w:r>
      <w:proofErr w:type="spellEnd"/>
      <w:r w:rsidRPr="002D5199">
        <w:rPr>
          <w:rFonts w:ascii="Garamond" w:eastAsia="Times New Roman" w:hAnsi="Garamond" w:cs="Times New Roman"/>
          <w:sz w:val="24"/>
          <w:szCs w:val="24"/>
        </w:rPr>
        <w:t xml:space="preserve">-Harder, </w:t>
      </w:r>
      <w:proofErr w:type="spellStart"/>
      <w:r w:rsidRPr="002D5199">
        <w:rPr>
          <w:rFonts w:ascii="Garamond" w:eastAsia="Times New Roman" w:hAnsi="Garamond" w:cs="Times New Roman"/>
          <w:sz w:val="24"/>
          <w:szCs w:val="24"/>
        </w:rPr>
        <w:t>Pieternella</w:t>
      </w:r>
      <w:proofErr w:type="spellEnd"/>
      <w:r w:rsidRPr="002D5199">
        <w:rPr>
          <w:rFonts w:ascii="Garamond" w:eastAsia="Times New Roman" w:hAnsi="Garamond" w:cs="Times New Roman"/>
          <w:sz w:val="24"/>
          <w:szCs w:val="24"/>
        </w:rPr>
        <w:t xml:space="preserve"> van. </w:t>
      </w:r>
      <w:r>
        <w:rPr>
          <w:rFonts w:ascii="Garamond" w:eastAsia="Times New Roman" w:hAnsi="Garamond" w:cs="Times New Roman"/>
          <w:i/>
          <w:iCs/>
          <w:sz w:val="24"/>
          <w:szCs w:val="24"/>
        </w:rPr>
        <w:t>Women Shaping Islam</w:t>
      </w:r>
      <w:r w:rsidRPr="002D5199">
        <w:rPr>
          <w:rFonts w:ascii="Garamond" w:eastAsia="Times New Roman" w:hAnsi="Garamond" w:cs="Times New Roman"/>
          <w:i/>
          <w:iCs/>
          <w:sz w:val="24"/>
          <w:szCs w:val="24"/>
        </w:rPr>
        <w:t xml:space="preserve">: Reading the </w:t>
      </w:r>
      <w:proofErr w:type="spellStart"/>
      <w:r w:rsidRPr="002D5199">
        <w:rPr>
          <w:rFonts w:ascii="Garamond" w:eastAsia="Times New Roman" w:hAnsi="Garamond" w:cs="Times New Roman"/>
          <w:i/>
          <w:iCs/>
          <w:sz w:val="24"/>
          <w:szCs w:val="24"/>
        </w:rPr>
        <w:t>Qu’ran</w:t>
      </w:r>
      <w:proofErr w:type="spellEnd"/>
      <w:r w:rsidRPr="002D5199">
        <w:rPr>
          <w:rFonts w:ascii="Garamond" w:eastAsia="Times New Roman" w:hAnsi="Garamond" w:cs="Times New Roman"/>
          <w:i/>
          <w:iCs/>
          <w:sz w:val="24"/>
          <w:szCs w:val="24"/>
        </w:rPr>
        <w:t xml:space="preserve"> in Indonesia</w:t>
      </w:r>
      <w:r w:rsidRPr="002D5199">
        <w:rPr>
          <w:rFonts w:ascii="Garamond" w:eastAsia="Times New Roman" w:hAnsi="Garamond" w:cs="Times New Roman"/>
          <w:sz w:val="24"/>
          <w:szCs w:val="24"/>
        </w:rPr>
        <w:t>. University of Illinois Press, 2006</w:t>
      </w:r>
      <w:r>
        <w:rPr>
          <w:rFonts w:ascii="Garamond" w:eastAsia="Times New Roman" w:hAnsi="Garamond" w:cs="Times New Roman"/>
          <w:sz w:val="24"/>
          <w:szCs w:val="24"/>
        </w:rPr>
        <w:t>.</w:t>
      </w:r>
    </w:p>
    <w:p w:rsidR="0094794A" w:rsidRPr="00FB4C2C" w:rsidRDefault="0094794A" w:rsidP="0094794A">
      <w:pPr>
        <w:spacing w:after="0" w:line="240" w:lineRule="auto"/>
        <w:ind w:hanging="480"/>
        <w:rPr>
          <w:rFonts w:ascii="Garamond" w:eastAsia="Times New Roman" w:hAnsi="Garamond" w:cs="Times New Roman"/>
          <w:sz w:val="24"/>
          <w:szCs w:val="24"/>
        </w:rPr>
      </w:pPr>
      <w:r>
        <w:rPr>
          <w:rFonts w:ascii="Garamond" w:hAnsi="Garamond" w:cs="Times New Roman"/>
          <w:i/>
          <w:sz w:val="24"/>
          <w:szCs w:val="24"/>
        </w:rPr>
        <w:br/>
      </w:r>
      <w:r>
        <w:rPr>
          <w:rFonts w:ascii="Garamond" w:hAnsi="Garamond" w:cs="Times New Roman"/>
          <w:i/>
          <w:sz w:val="24"/>
          <w:szCs w:val="24"/>
        </w:rPr>
        <w:tab/>
      </w:r>
      <w:r w:rsidRPr="004767CC">
        <w:rPr>
          <w:rFonts w:ascii="Garamond" w:hAnsi="Garamond" w:cs="Times New Roman"/>
          <w:i/>
          <w:sz w:val="24"/>
          <w:szCs w:val="24"/>
        </w:rPr>
        <w:t>Supplementary</w:t>
      </w:r>
      <w:r>
        <w:rPr>
          <w:rFonts w:ascii="Garamond" w:hAnsi="Garamond" w:cs="Times New Roman"/>
          <w:i/>
          <w:sz w:val="24"/>
          <w:szCs w:val="24"/>
        </w:rPr>
        <w:t xml:space="preserve"> Articles and Chapters</w:t>
      </w:r>
      <w:r w:rsidRPr="004767CC">
        <w:rPr>
          <w:rFonts w:ascii="Garamond" w:hAnsi="Garamond" w:cs="Times New Roman"/>
          <w:i/>
          <w:sz w:val="24"/>
          <w:szCs w:val="24"/>
        </w:rPr>
        <w:t>:</w:t>
      </w:r>
      <w:r>
        <w:rPr>
          <w:rFonts w:ascii="Garamond" w:hAnsi="Garamond" w:cs="Times New Roman"/>
          <w:i/>
          <w:sz w:val="24"/>
          <w:szCs w:val="24"/>
        </w:rPr>
        <w:br/>
      </w:r>
      <w:r>
        <w:rPr>
          <w:rFonts w:ascii="Garamond" w:eastAsia="Cambria" w:hAnsi="Garamond" w:cs="Helvetica"/>
          <w:sz w:val="24"/>
          <w:szCs w:val="24"/>
        </w:rPr>
        <w:tab/>
        <w:t xml:space="preserve">- </w:t>
      </w:r>
      <w:r>
        <w:rPr>
          <w:rFonts w:ascii="Garamond" w:eastAsia="Cambria" w:hAnsi="Garamond" w:cs="Helvetica"/>
          <w:sz w:val="24"/>
          <w:szCs w:val="24"/>
        </w:rPr>
        <w:tab/>
      </w:r>
      <w:proofErr w:type="spellStart"/>
      <w:r w:rsidRPr="004767CC">
        <w:rPr>
          <w:rFonts w:ascii="Garamond" w:eastAsia="Cambria" w:hAnsi="Garamond" w:cs="Helvetica"/>
          <w:sz w:val="24"/>
          <w:szCs w:val="24"/>
        </w:rPr>
        <w:t>Sirry</w:t>
      </w:r>
      <w:proofErr w:type="spellEnd"/>
      <w:r w:rsidRPr="004767CC">
        <w:rPr>
          <w:rFonts w:ascii="Garamond" w:eastAsia="Cambria" w:hAnsi="Garamond" w:cs="Helvetica"/>
          <w:sz w:val="24"/>
          <w:szCs w:val="24"/>
        </w:rPr>
        <w:t xml:space="preserve">, M. 2010. “The Public Expression of Traditional Islam: the </w:t>
      </w:r>
      <w:proofErr w:type="spellStart"/>
      <w:r w:rsidRPr="004767CC">
        <w:rPr>
          <w:rFonts w:ascii="Garamond" w:eastAsia="Cambria" w:hAnsi="Garamond" w:cs="Helvetica"/>
          <w:sz w:val="24"/>
          <w:szCs w:val="24"/>
        </w:rPr>
        <w:t>Pesantren</w:t>
      </w:r>
      <w:proofErr w:type="spellEnd"/>
      <w:r w:rsidRPr="004767CC">
        <w:rPr>
          <w:rFonts w:ascii="Garamond" w:eastAsia="Cambria" w:hAnsi="Garamond" w:cs="Helvetica"/>
          <w:sz w:val="24"/>
          <w:szCs w:val="24"/>
        </w:rPr>
        <w:t xml:space="preserve"> </w:t>
      </w:r>
      <w:r>
        <w:rPr>
          <w:rFonts w:ascii="Garamond" w:eastAsia="Cambria" w:hAnsi="Garamond" w:cs="Helvetica"/>
          <w:sz w:val="24"/>
          <w:szCs w:val="24"/>
        </w:rPr>
        <w:tab/>
      </w:r>
      <w:r>
        <w:rPr>
          <w:rFonts w:ascii="Garamond" w:eastAsia="Cambria" w:hAnsi="Garamond" w:cs="Helvetica"/>
          <w:sz w:val="24"/>
          <w:szCs w:val="24"/>
        </w:rPr>
        <w:tab/>
      </w:r>
      <w:r>
        <w:rPr>
          <w:rFonts w:ascii="Garamond" w:eastAsia="Cambria" w:hAnsi="Garamond" w:cs="Helvetica"/>
          <w:sz w:val="24"/>
          <w:szCs w:val="24"/>
        </w:rPr>
        <w:tab/>
      </w:r>
      <w:r w:rsidRPr="004767CC">
        <w:rPr>
          <w:rFonts w:ascii="Garamond" w:eastAsia="Cambria" w:hAnsi="Garamond" w:cs="Helvetica"/>
          <w:sz w:val="24"/>
          <w:szCs w:val="24"/>
        </w:rPr>
        <w:t>and Civil Society in Post</w:t>
      </w:r>
      <w:r w:rsidRPr="004767CC">
        <w:rPr>
          <w:rFonts w:ascii="Monaco" w:eastAsia="Cambria" w:hAnsi="Monaco" w:cs="Monaco"/>
          <w:sz w:val="24"/>
          <w:szCs w:val="24"/>
        </w:rPr>
        <w:t>‐</w:t>
      </w:r>
      <w:r w:rsidRPr="004767CC">
        <w:rPr>
          <w:rFonts w:ascii="Garamond" w:eastAsia="Cambria" w:hAnsi="Garamond" w:cs="Helvetica"/>
          <w:sz w:val="24"/>
          <w:szCs w:val="24"/>
        </w:rPr>
        <w:t xml:space="preserve">Suharto Indonesia.” </w:t>
      </w:r>
      <w:r w:rsidRPr="004767CC">
        <w:rPr>
          <w:rFonts w:ascii="Garamond" w:eastAsia="Cambria" w:hAnsi="Garamond" w:cs="Helvetica"/>
          <w:i/>
          <w:iCs/>
          <w:sz w:val="24"/>
          <w:szCs w:val="24"/>
        </w:rPr>
        <w:t>The Muslim World</w:t>
      </w:r>
      <w:r w:rsidRPr="004767CC">
        <w:rPr>
          <w:rFonts w:ascii="Garamond" w:eastAsia="Cambria" w:hAnsi="Garamond" w:cs="Helvetica"/>
          <w:sz w:val="24"/>
          <w:szCs w:val="24"/>
        </w:rPr>
        <w:t xml:space="preserve"> 100(1)</w:t>
      </w:r>
      <w:proofErr w:type="gramStart"/>
      <w:r w:rsidRPr="004767CC">
        <w:rPr>
          <w:rFonts w:ascii="Garamond" w:eastAsia="Cambria" w:hAnsi="Garamond" w:cs="Helvetica"/>
          <w:sz w:val="24"/>
          <w:szCs w:val="24"/>
        </w:rPr>
        <w:t>:60</w:t>
      </w:r>
      <w:proofErr w:type="gramEnd"/>
      <w:r w:rsidRPr="004767CC">
        <w:rPr>
          <w:rFonts w:ascii="Garamond" w:eastAsia="Cambria" w:hAnsi="Garamond" w:cs="Helvetica"/>
          <w:sz w:val="24"/>
          <w:szCs w:val="24"/>
        </w:rPr>
        <w:t>–</w:t>
      </w:r>
      <w:r>
        <w:rPr>
          <w:rFonts w:ascii="Garamond" w:eastAsia="Cambria" w:hAnsi="Garamond" w:cs="Helvetica"/>
          <w:sz w:val="24"/>
          <w:szCs w:val="24"/>
        </w:rPr>
        <w:tab/>
      </w:r>
      <w:r>
        <w:rPr>
          <w:rFonts w:ascii="Garamond" w:eastAsia="Cambria" w:hAnsi="Garamond" w:cs="Helvetica"/>
          <w:sz w:val="24"/>
          <w:szCs w:val="24"/>
        </w:rPr>
        <w:tab/>
      </w:r>
      <w:r>
        <w:rPr>
          <w:rFonts w:ascii="Garamond" w:eastAsia="Cambria" w:hAnsi="Garamond" w:cs="Helvetica"/>
          <w:sz w:val="24"/>
          <w:szCs w:val="24"/>
        </w:rPr>
        <w:tab/>
      </w:r>
      <w:r w:rsidRPr="004767CC">
        <w:rPr>
          <w:rFonts w:ascii="Garamond" w:eastAsia="Cambria" w:hAnsi="Garamond" w:cs="Helvetica"/>
          <w:sz w:val="24"/>
          <w:szCs w:val="24"/>
        </w:rPr>
        <w:t>77.</w:t>
      </w:r>
      <w:r>
        <w:rPr>
          <w:rFonts w:ascii="Garamond" w:eastAsia="Cambria" w:hAnsi="Garamond" w:cs="Helvetica"/>
          <w:sz w:val="24"/>
          <w:szCs w:val="24"/>
        </w:rPr>
        <w:br/>
      </w:r>
      <w:r>
        <w:rPr>
          <w:rFonts w:ascii="Garamond" w:eastAsia="Cambria" w:hAnsi="Garamond" w:cs="Helvetica"/>
          <w:sz w:val="24"/>
          <w:szCs w:val="24"/>
        </w:rPr>
        <w:tab/>
        <w:t>-</w:t>
      </w:r>
      <w:r>
        <w:rPr>
          <w:rFonts w:ascii="Garamond" w:eastAsia="Cambria" w:hAnsi="Garamond" w:cs="Helvetica"/>
          <w:sz w:val="24"/>
          <w:szCs w:val="24"/>
        </w:rPr>
        <w:tab/>
      </w:r>
      <w:proofErr w:type="spellStart"/>
      <w:r w:rsidRPr="004767CC">
        <w:rPr>
          <w:rFonts w:ascii="Garamond" w:eastAsia="Cambria" w:hAnsi="Garamond" w:cs="Helvetica"/>
          <w:sz w:val="24"/>
          <w:szCs w:val="24"/>
        </w:rPr>
        <w:t>Syamsiyatun</w:t>
      </w:r>
      <w:proofErr w:type="spellEnd"/>
      <w:r w:rsidRPr="004767CC">
        <w:rPr>
          <w:rFonts w:ascii="Garamond" w:eastAsia="Cambria" w:hAnsi="Garamond" w:cs="Helvetica"/>
          <w:sz w:val="24"/>
          <w:szCs w:val="24"/>
        </w:rPr>
        <w:t xml:space="preserve">, S. 2007. “A Daughter in the Indonesian </w:t>
      </w:r>
      <w:proofErr w:type="spellStart"/>
      <w:r w:rsidRPr="004767CC">
        <w:rPr>
          <w:rFonts w:ascii="Garamond" w:eastAsia="Cambria" w:hAnsi="Garamond" w:cs="Helvetica"/>
          <w:sz w:val="24"/>
          <w:szCs w:val="24"/>
        </w:rPr>
        <w:t>Muhammadiyah</w:t>
      </w:r>
      <w:proofErr w:type="spellEnd"/>
      <w:r w:rsidRPr="004767CC">
        <w:rPr>
          <w:rFonts w:ascii="Garamond" w:eastAsia="Cambria" w:hAnsi="Garamond" w:cs="Helvetica"/>
          <w:sz w:val="24"/>
          <w:szCs w:val="24"/>
        </w:rPr>
        <w:t xml:space="preserve">: </w:t>
      </w:r>
      <w:r>
        <w:rPr>
          <w:rFonts w:ascii="Garamond" w:eastAsia="Cambria" w:hAnsi="Garamond" w:cs="Helvetica"/>
          <w:sz w:val="24"/>
          <w:szCs w:val="24"/>
        </w:rPr>
        <w:tab/>
      </w:r>
      <w:r>
        <w:rPr>
          <w:rFonts w:ascii="Garamond" w:eastAsia="Cambria" w:hAnsi="Garamond" w:cs="Helvetica"/>
          <w:sz w:val="24"/>
          <w:szCs w:val="24"/>
        </w:rPr>
        <w:tab/>
      </w:r>
      <w:r>
        <w:rPr>
          <w:rFonts w:ascii="Garamond" w:eastAsia="Cambria" w:hAnsi="Garamond" w:cs="Helvetica"/>
          <w:sz w:val="24"/>
          <w:szCs w:val="24"/>
        </w:rPr>
        <w:tab/>
      </w:r>
      <w:proofErr w:type="spellStart"/>
      <w:r w:rsidRPr="004767CC">
        <w:rPr>
          <w:rFonts w:ascii="Garamond" w:eastAsia="Cambria" w:hAnsi="Garamond" w:cs="Helvetica"/>
          <w:sz w:val="24"/>
          <w:szCs w:val="24"/>
        </w:rPr>
        <w:t>Nasyiatul</w:t>
      </w:r>
      <w:proofErr w:type="spellEnd"/>
      <w:r w:rsidRPr="004767CC">
        <w:rPr>
          <w:rFonts w:ascii="Garamond" w:eastAsia="Cambria" w:hAnsi="Garamond" w:cs="Helvetica"/>
          <w:sz w:val="24"/>
          <w:szCs w:val="24"/>
        </w:rPr>
        <w:t xml:space="preserve"> </w:t>
      </w:r>
      <w:proofErr w:type="spellStart"/>
      <w:r w:rsidRPr="004767CC">
        <w:rPr>
          <w:rFonts w:ascii="Garamond" w:eastAsia="Cambria" w:hAnsi="Garamond" w:cs="Helvetica"/>
          <w:sz w:val="24"/>
          <w:szCs w:val="24"/>
        </w:rPr>
        <w:t>Aisyiyah</w:t>
      </w:r>
      <w:proofErr w:type="spellEnd"/>
      <w:r w:rsidRPr="004767CC">
        <w:rPr>
          <w:rFonts w:ascii="Garamond" w:eastAsia="Cambria" w:hAnsi="Garamond" w:cs="Helvetica"/>
          <w:sz w:val="24"/>
          <w:szCs w:val="24"/>
        </w:rPr>
        <w:t xml:space="preserve"> Negotiates a New Status and Image.” </w:t>
      </w:r>
      <w:r w:rsidRPr="004767CC">
        <w:rPr>
          <w:rFonts w:ascii="Garamond" w:eastAsia="Cambria" w:hAnsi="Garamond" w:cs="Helvetica"/>
          <w:i/>
          <w:iCs/>
          <w:sz w:val="24"/>
          <w:szCs w:val="24"/>
        </w:rPr>
        <w:t xml:space="preserve">Journal of Islamic </w:t>
      </w:r>
      <w:r>
        <w:rPr>
          <w:rFonts w:ascii="Garamond" w:eastAsia="Cambria" w:hAnsi="Garamond" w:cs="Helvetica"/>
          <w:i/>
          <w:iCs/>
          <w:sz w:val="24"/>
          <w:szCs w:val="24"/>
        </w:rPr>
        <w:tab/>
      </w:r>
      <w:r>
        <w:rPr>
          <w:rFonts w:ascii="Garamond" w:eastAsia="Cambria" w:hAnsi="Garamond" w:cs="Helvetica"/>
          <w:i/>
          <w:iCs/>
          <w:sz w:val="24"/>
          <w:szCs w:val="24"/>
        </w:rPr>
        <w:tab/>
      </w:r>
      <w:r>
        <w:rPr>
          <w:rFonts w:ascii="Garamond" w:eastAsia="Cambria" w:hAnsi="Garamond" w:cs="Helvetica"/>
          <w:i/>
          <w:iCs/>
          <w:sz w:val="24"/>
          <w:szCs w:val="24"/>
        </w:rPr>
        <w:tab/>
      </w:r>
      <w:r w:rsidRPr="004767CC">
        <w:rPr>
          <w:rFonts w:ascii="Garamond" w:eastAsia="Cambria" w:hAnsi="Garamond" w:cs="Helvetica"/>
          <w:i/>
          <w:iCs/>
          <w:sz w:val="24"/>
          <w:szCs w:val="24"/>
        </w:rPr>
        <w:t>Studies</w:t>
      </w:r>
      <w:r w:rsidRPr="004767CC">
        <w:rPr>
          <w:rFonts w:ascii="Garamond" w:eastAsia="Cambria" w:hAnsi="Garamond" w:cs="Helvetica"/>
          <w:sz w:val="24"/>
          <w:szCs w:val="24"/>
        </w:rPr>
        <w:t xml:space="preserve"> 18(1)</w:t>
      </w:r>
      <w:proofErr w:type="gramStart"/>
      <w:r w:rsidRPr="004767CC">
        <w:rPr>
          <w:rFonts w:ascii="Garamond" w:eastAsia="Cambria" w:hAnsi="Garamond" w:cs="Helvetica"/>
          <w:sz w:val="24"/>
          <w:szCs w:val="24"/>
        </w:rPr>
        <w:t>:69</w:t>
      </w:r>
      <w:proofErr w:type="gramEnd"/>
      <w:r w:rsidRPr="004767CC">
        <w:rPr>
          <w:rFonts w:ascii="Garamond" w:eastAsia="Cambria" w:hAnsi="Garamond" w:cs="Helvetica"/>
          <w:sz w:val="24"/>
          <w:szCs w:val="24"/>
        </w:rPr>
        <w:t>–94.</w:t>
      </w:r>
      <w:r>
        <w:rPr>
          <w:rFonts w:ascii="Garamond" w:eastAsia="Cambria" w:hAnsi="Garamond" w:cs="Helvetica"/>
          <w:sz w:val="24"/>
          <w:szCs w:val="24"/>
        </w:rPr>
        <w:br/>
      </w:r>
      <w:r>
        <w:rPr>
          <w:rFonts w:ascii="Garamond" w:eastAsia="Cambria" w:hAnsi="Garamond" w:cs="Helvetica"/>
          <w:sz w:val="24"/>
          <w:szCs w:val="24"/>
        </w:rPr>
        <w:tab/>
        <w:t>-</w:t>
      </w:r>
      <w:r>
        <w:rPr>
          <w:rFonts w:ascii="Garamond" w:eastAsia="Cambria" w:hAnsi="Garamond" w:cs="Helvetica"/>
          <w:sz w:val="24"/>
          <w:szCs w:val="24"/>
        </w:rPr>
        <w:tab/>
      </w:r>
      <w:proofErr w:type="spellStart"/>
      <w:r>
        <w:rPr>
          <w:rFonts w:ascii="Garamond" w:eastAsia="Cambria" w:hAnsi="Garamond" w:cs="Helvetica"/>
          <w:sz w:val="24"/>
          <w:szCs w:val="24"/>
        </w:rPr>
        <w:t>Rinaldo</w:t>
      </w:r>
      <w:proofErr w:type="spellEnd"/>
      <w:r>
        <w:rPr>
          <w:rFonts w:ascii="Garamond" w:eastAsia="Cambria" w:hAnsi="Garamond" w:cs="Helvetica"/>
          <w:sz w:val="24"/>
          <w:szCs w:val="24"/>
        </w:rPr>
        <w:t xml:space="preserve">, </w:t>
      </w:r>
      <w:r w:rsidRPr="002D5199">
        <w:rPr>
          <w:rFonts w:ascii="Garamond" w:eastAsia="Cambria" w:hAnsi="Garamond" w:cs="Helvetica"/>
          <w:sz w:val="24"/>
          <w:szCs w:val="24"/>
        </w:rPr>
        <w:t xml:space="preserve">R. 2008. “Envisioning the Nation: Women Activists, Religion and </w:t>
      </w:r>
      <w:r>
        <w:rPr>
          <w:rFonts w:ascii="Garamond" w:eastAsia="Cambria" w:hAnsi="Garamond" w:cs="Helvetica"/>
          <w:sz w:val="24"/>
          <w:szCs w:val="24"/>
        </w:rPr>
        <w:tab/>
      </w:r>
      <w:r>
        <w:rPr>
          <w:rFonts w:ascii="Garamond" w:eastAsia="Cambria" w:hAnsi="Garamond" w:cs="Helvetica"/>
          <w:sz w:val="24"/>
          <w:szCs w:val="24"/>
        </w:rPr>
        <w:tab/>
      </w:r>
      <w:r>
        <w:rPr>
          <w:rFonts w:ascii="Garamond" w:eastAsia="Cambria" w:hAnsi="Garamond" w:cs="Helvetica"/>
          <w:sz w:val="24"/>
          <w:szCs w:val="24"/>
        </w:rPr>
        <w:tab/>
      </w:r>
      <w:r w:rsidRPr="002D5199">
        <w:rPr>
          <w:rFonts w:ascii="Garamond" w:eastAsia="Cambria" w:hAnsi="Garamond" w:cs="Helvetica"/>
          <w:sz w:val="24"/>
          <w:szCs w:val="24"/>
        </w:rPr>
        <w:t xml:space="preserve">the Public Sphere in Indonesia.” </w:t>
      </w:r>
      <w:r w:rsidRPr="002D5199">
        <w:rPr>
          <w:rFonts w:ascii="Garamond" w:eastAsia="Cambria" w:hAnsi="Garamond" w:cs="Helvetica"/>
          <w:i/>
          <w:iCs/>
          <w:sz w:val="24"/>
          <w:szCs w:val="24"/>
        </w:rPr>
        <w:t>Social Forces</w:t>
      </w:r>
      <w:r w:rsidRPr="002D5199">
        <w:rPr>
          <w:rFonts w:ascii="Garamond" w:eastAsia="Cambria" w:hAnsi="Garamond" w:cs="Helvetica"/>
          <w:sz w:val="24"/>
          <w:szCs w:val="24"/>
        </w:rPr>
        <w:t xml:space="preserve"> 86(4)</w:t>
      </w:r>
      <w:proofErr w:type="gramStart"/>
      <w:r w:rsidRPr="002D5199">
        <w:rPr>
          <w:rFonts w:ascii="Garamond" w:eastAsia="Cambria" w:hAnsi="Garamond" w:cs="Helvetica"/>
          <w:sz w:val="24"/>
          <w:szCs w:val="24"/>
        </w:rPr>
        <w:t>:1781</w:t>
      </w:r>
      <w:proofErr w:type="gramEnd"/>
      <w:r w:rsidRPr="002D5199">
        <w:rPr>
          <w:rFonts w:ascii="Garamond" w:eastAsia="Cambria" w:hAnsi="Garamond" w:cs="Helvetica"/>
          <w:sz w:val="24"/>
          <w:szCs w:val="24"/>
        </w:rPr>
        <w:t>–1804.</w:t>
      </w:r>
      <w:r>
        <w:rPr>
          <w:rFonts w:ascii="Garamond" w:eastAsia="Cambria" w:hAnsi="Garamond" w:cs="Helvetica"/>
          <w:sz w:val="24"/>
          <w:szCs w:val="24"/>
        </w:rPr>
        <w:br/>
      </w:r>
      <w:r>
        <w:rPr>
          <w:rFonts w:ascii="Garamond" w:eastAsia="Cambria" w:hAnsi="Garamond" w:cs="Helvetica"/>
          <w:sz w:val="24"/>
          <w:szCs w:val="24"/>
        </w:rPr>
        <w:tab/>
        <w:t>-</w:t>
      </w:r>
      <w:r>
        <w:rPr>
          <w:rFonts w:ascii="Garamond" w:eastAsia="Cambria" w:hAnsi="Garamond" w:cs="Helvetica"/>
          <w:sz w:val="24"/>
          <w:szCs w:val="24"/>
        </w:rPr>
        <w:tab/>
      </w:r>
      <w:r w:rsidRPr="004767CC">
        <w:rPr>
          <w:rFonts w:ascii="Garamond" w:eastAsia="Cambria" w:hAnsi="Garamond" w:cs="Helvetica"/>
          <w:sz w:val="24"/>
          <w:szCs w:val="24"/>
        </w:rPr>
        <w:t xml:space="preserve">Simon, G. M. 2009. “The soul freed of cares? Islamic prayer, subjectivity, and </w:t>
      </w:r>
      <w:r>
        <w:rPr>
          <w:rFonts w:ascii="Garamond" w:eastAsia="Cambria" w:hAnsi="Garamond" w:cs="Helvetica"/>
          <w:sz w:val="24"/>
          <w:szCs w:val="24"/>
        </w:rPr>
        <w:tab/>
      </w:r>
      <w:r>
        <w:rPr>
          <w:rFonts w:ascii="Garamond" w:eastAsia="Cambria" w:hAnsi="Garamond" w:cs="Helvetica"/>
          <w:sz w:val="24"/>
          <w:szCs w:val="24"/>
        </w:rPr>
        <w:tab/>
      </w:r>
      <w:r w:rsidRPr="004767CC">
        <w:rPr>
          <w:rFonts w:ascii="Garamond" w:eastAsia="Cambria" w:hAnsi="Garamond" w:cs="Helvetica"/>
          <w:sz w:val="24"/>
          <w:szCs w:val="24"/>
        </w:rPr>
        <w:t xml:space="preserve">the contradictions of moral selfhood in </w:t>
      </w:r>
      <w:proofErr w:type="spellStart"/>
      <w:r w:rsidRPr="004767CC">
        <w:rPr>
          <w:rFonts w:ascii="Garamond" w:eastAsia="Cambria" w:hAnsi="Garamond" w:cs="Helvetica"/>
          <w:sz w:val="24"/>
          <w:szCs w:val="24"/>
        </w:rPr>
        <w:t>Minangkabau</w:t>
      </w:r>
      <w:proofErr w:type="spellEnd"/>
      <w:r w:rsidRPr="004767CC">
        <w:rPr>
          <w:rFonts w:ascii="Garamond" w:eastAsia="Cambria" w:hAnsi="Garamond" w:cs="Helvetica"/>
          <w:sz w:val="24"/>
          <w:szCs w:val="24"/>
        </w:rPr>
        <w:t xml:space="preserve">, Indonesia.” </w:t>
      </w:r>
      <w:r w:rsidRPr="004767CC">
        <w:rPr>
          <w:rFonts w:ascii="Garamond" w:eastAsia="Cambria" w:hAnsi="Garamond" w:cs="Helvetica"/>
          <w:i/>
          <w:iCs/>
          <w:sz w:val="24"/>
          <w:szCs w:val="24"/>
        </w:rPr>
        <w:t xml:space="preserve">American </w:t>
      </w:r>
      <w:r>
        <w:rPr>
          <w:rFonts w:ascii="Garamond" w:eastAsia="Cambria" w:hAnsi="Garamond" w:cs="Helvetica"/>
          <w:i/>
          <w:iCs/>
          <w:sz w:val="24"/>
          <w:szCs w:val="24"/>
        </w:rPr>
        <w:tab/>
      </w:r>
      <w:r>
        <w:rPr>
          <w:rFonts w:ascii="Garamond" w:eastAsia="Cambria" w:hAnsi="Garamond" w:cs="Helvetica"/>
          <w:i/>
          <w:iCs/>
          <w:sz w:val="24"/>
          <w:szCs w:val="24"/>
        </w:rPr>
        <w:tab/>
      </w:r>
      <w:r>
        <w:rPr>
          <w:rFonts w:ascii="Garamond" w:eastAsia="Cambria" w:hAnsi="Garamond" w:cs="Helvetica"/>
          <w:i/>
          <w:iCs/>
          <w:sz w:val="24"/>
          <w:szCs w:val="24"/>
        </w:rPr>
        <w:tab/>
      </w:r>
      <w:r w:rsidRPr="004767CC">
        <w:rPr>
          <w:rFonts w:ascii="Garamond" w:eastAsia="Cambria" w:hAnsi="Garamond" w:cs="Helvetica"/>
          <w:i/>
          <w:iCs/>
          <w:sz w:val="24"/>
          <w:szCs w:val="24"/>
        </w:rPr>
        <w:t>Ethnologist</w:t>
      </w:r>
      <w:r w:rsidRPr="004767CC">
        <w:rPr>
          <w:rFonts w:ascii="Garamond" w:eastAsia="Cambria" w:hAnsi="Garamond" w:cs="Helvetica"/>
          <w:sz w:val="24"/>
          <w:szCs w:val="24"/>
        </w:rPr>
        <w:t xml:space="preserve"> 36(2)</w:t>
      </w:r>
      <w:proofErr w:type="gramStart"/>
      <w:r w:rsidRPr="004767CC">
        <w:rPr>
          <w:rFonts w:ascii="Garamond" w:eastAsia="Cambria" w:hAnsi="Garamond" w:cs="Helvetica"/>
          <w:sz w:val="24"/>
          <w:szCs w:val="24"/>
        </w:rPr>
        <w:t>:258</w:t>
      </w:r>
      <w:proofErr w:type="gramEnd"/>
      <w:r w:rsidRPr="004767CC">
        <w:rPr>
          <w:rFonts w:ascii="Garamond" w:eastAsia="Cambria" w:hAnsi="Garamond" w:cs="Helvetica"/>
          <w:sz w:val="24"/>
          <w:szCs w:val="24"/>
        </w:rPr>
        <w:t>–75.</w:t>
      </w:r>
      <w:r>
        <w:rPr>
          <w:rFonts w:ascii="Garamond" w:eastAsia="Cambria" w:hAnsi="Garamond" w:cs="Helvetica"/>
          <w:sz w:val="24"/>
          <w:szCs w:val="24"/>
        </w:rPr>
        <w:br/>
      </w:r>
      <w:r>
        <w:rPr>
          <w:rFonts w:ascii="Garamond" w:eastAsia="Cambria" w:hAnsi="Garamond" w:cs="Helvetica"/>
          <w:sz w:val="24"/>
          <w:szCs w:val="24"/>
        </w:rPr>
        <w:tab/>
        <w:t>-</w:t>
      </w:r>
      <w:r>
        <w:rPr>
          <w:rFonts w:ascii="Garamond" w:eastAsia="Cambria" w:hAnsi="Garamond" w:cs="Helvetica"/>
          <w:sz w:val="24"/>
          <w:szCs w:val="24"/>
        </w:rPr>
        <w:tab/>
      </w:r>
      <w:r w:rsidRPr="002D5199">
        <w:rPr>
          <w:rFonts w:ascii="Garamond" w:eastAsia="Cambria" w:hAnsi="Garamond" w:cs="Helvetica"/>
          <w:sz w:val="24"/>
          <w:szCs w:val="24"/>
        </w:rPr>
        <w:t xml:space="preserve">Jones, C. 2010. “Images of Desire: Creating Virtue and Value in an </w:t>
      </w:r>
      <w:r>
        <w:rPr>
          <w:rFonts w:ascii="Garamond" w:eastAsia="Cambria" w:hAnsi="Garamond" w:cs="Helvetica"/>
          <w:sz w:val="24"/>
          <w:szCs w:val="24"/>
        </w:rPr>
        <w:tab/>
      </w:r>
      <w:r>
        <w:rPr>
          <w:rFonts w:ascii="Garamond" w:eastAsia="Cambria" w:hAnsi="Garamond" w:cs="Helvetica"/>
          <w:sz w:val="24"/>
          <w:szCs w:val="24"/>
        </w:rPr>
        <w:tab/>
      </w:r>
      <w:r>
        <w:rPr>
          <w:rFonts w:ascii="Garamond" w:eastAsia="Cambria" w:hAnsi="Garamond" w:cs="Helvetica"/>
          <w:sz w:val="24"/>
          <w:szCs w:val="24"/>
        </w:rPr>
        <w:tab/>
      </w:r>
      <w:r>
        <w:rPr>
          <w:rFonts w:ascii="Garamond" w:eastAsia="Cambria" w:hAnsi="Garamond" w:cs="Helvetica"/>
          <w:sz w:val="24"/>
          <w:szCs w:val="24"/>
        </w:rPr>
        <w:tab/>
      </w:r>
      <w:r w:rsidRPr="002D5199">
        <w:rPr>
          <w:rFonts w:ascii="Garamond" w:eastAsia="Cambria" w:hAnsi="Garamond" w:cs="Helvetica"/>
          <w:sz w:val="24"/>
          <w:szCs w:val="24"/>
        </w:rPr>
        <w:t xml:space="preserve">Indonesian Islamic Lifestyle Magazine.” </w:t>
      </w:r>
      <w:r w:rsidRPr="002D5199">
        <w:rPr>
          <w:rFonts w:ascii="Garamond" w:eastAsia="Cambria" w:hAnsi="Garamond" w:cs="Helvetica"/>
          <w:i/>
          <w:iCs/>
          <w:sz w:val="24"/>
          <w:szCs w:val="24"/>
        </w:rPr>
        <w:t>Journal of Middle East Women's Studies</w:t>
      </w:r>
      <w:r w:rsidRPr="002D5199">
        <w:rPr>
          <w:rFonts w:ascii="Garamond" w:eastAsia="Cambria" w:hAnsi="Garamond" w:cs="Helvetica"/>
          <w:sz w:val="24"/>
          <w:szCs w:val="24"/>
        </w:rPr>
        <w:t xml:space="preserve"> </w:t>
      </w:r>
      <w:r>
        <w:rPr>
          <w:rFonts w:ascii="Garamond" w:eastAsia="Cambria" w:hAnsi="Garamond" w:cs="Helvetica"/>
          <w:sz w:val="24"/>
          <w:szCs w:val="24"/>
        </w:rPr>
        <w:tab/>
      </w:r>
      <w:r>
        <w:rPr>
          <w:rFonts w:ascii="Garamond" w:eastAsia="Cambria" w:hAnsi="Garamond" w:cs="Helvetica"/>
          <w:sz w:val="24"/>
          <w:szCs w:val="24"/>
        </w:rPr>
        <w:tab/>
      </w:r>
      <w:r>
        <w:rPr>
          <w:rFonts w:ascii="Garamond" w:eastAsia="Cambria" w:hAnsi="Garamond" w:cs="Helvetica"/>
          <w:sz w:val="24"/>
          <w:szCs w:val="24"/>
        </w:rPr>
        <w:tab/>
      </w:r>
      <w:r w:rsidRPr="002D5199">
        <w:rPr>
          <w:rFonts w:ascii="Garamond" w:eastAsia="Cambria" w:hAnsi="Garamond" w:cs="Helvetica"/>
          <w:sz w:val="24"/>
          <w:szCs w:val="24"/>
        </w:rPr>
        <w:t>6(3)</w:t>
      </w:r>
      <w:proofErr w:type="gramStart"/>
      <w:r w:rsidRPr="002D5199">
        <w:rPr>
          <w:rFonts w:ascii="Garamond" w:eastAsia="Cambria" w:hAnsi="Garamond" w:cs="Helvetica"/>
          <w:sz w:val="24"/>
          <w:szCs w:val="24"/>
        </w:rPr>
        <w:t>:91</w:t>
      </w:r>
      <w:proofErr w:type="gramEnd"/>
      <w:r w:rsidRPr="002D5199">
        <w:rPr>
          <w:rFonts w:ascii="Garamond" w:eastAsia="Cambria" w:hAnsi="Garamond" w:cs="Helvetica"/>
          <w:sz w:val="24"/>
          <w:szCs w:val="24"/>
        </w:rPr>
        <w:t>–117.</w:t>
      </w:r>
      <w:r>
        <w:rPr>
          <w:rFonts w:ascii="Garamond" w:eastAsia="Cambria" w:hAnsi="Garamond" w:cs="Helvetica"/>
          <w:sz w:val="24"/>
          <w:szCs w:val="24"/>
        </w:rPr>
        <w:br/>
      </w:r>
      <w:r w:rsidRPr="000F4929">
        <w:rPr>
          <w:rFonts w:ascii="Garamond" w:eastAsia="Cambria" w:hAnsi="Garamond" w:cs="Helvetica"/>
          <w:sz w:val="24"/>
          <w:szCs w:val="24"/>
        </w:rPr>
        <w:br/>
      </w:r>
      <w:r>
        <w:rPr>
          <w:rFonts w:ascii="Garamond" w:hAnsi="Garamond" w:cs="Times New Roman"/>
          <w:i/>
          <w:sz w:val="24"/>
          <w:szCs w:val="24"/>
        </w:rPr>
        <w:tab/>
      </w:r>
      <w:r w:rsidRPr="000F4929">
        <w:rPr>
          <w:rFonts w:ascii="Garamond" w:hAnsi="Garamond" w:cs="Times New Roman"/>
          <w:i/>
          <w:sz w:val="24"/>
          <w:szCs w:val="24"/>
        </w:rPr>
        <w:t>Supplementary Books:</w:t>
      </w:r>
      <w:r>
        <w:rPr>
          <w:rFonts w:ascii="Garamond" w:hAnsi="Garamond" w:cs="Times New Roman"/>
          <w:i/>
          <w:sz w:val="24"/>
          <w:szCs w:val="24"/>
        </w:rPr>
        <w:br/>
      </w:r>
      <w:r>
        <w:rPr>
          <w:rFonts w:ascii="Garamond" w:hAnsi="Garamond" w:cs="Times New Roman"/>
          <w:i/>
          <w:sz w:val="24"/>
          <w:szCs w:val="24"/>
        </w:rPr>
        <w:tab/>
      </w:r>
      <w:r w:rsidRPr="00C5467B">
        <w:rPr>
          <w:rFonts w:ascii="Garamond" w:hAnsi="Garamond" w:cs="Times New Roman"/>
          <w:i/>
          <w:sz w:val="24"/>
          <w:szCs w:val="24"/>
        </w:rPr>
        <w:t>-</w:t>
      </w:r>
      <w:r>
        <w:rPr>
          <w:rFonts w:ascii="Garamond" w:hAnsi="Garamond" w:cs="Times New Roman"/>
          <w:i/>
          <w:sz w:val="24"/>
          <w:szCs w:val="24"/>
        </w:rPr>
        <w:tab/>
      </w:r>
      <w:r w:rsidRPr="00C5467B">
        <w:rPr>
          <w:rFonts w:ascii="Garamond" w:eastAsia="Times New Roman" w:hAnsi="Garamond" w:cs="Times New Roman"/>
          <w:sz w:val="24"/>
          <w:szCs w:val="24"/>
        </w:rPr>
        <w:t xml:space="preserve">Ahmed, Leila. </w:t>
      </w:r>
      <w:r w:rsidRPr="00C5467B">
        <w:rPr>
          <w:rFonts w:ascii="Garamond" w:eastAsia="Times New Roman" w:hAnsi="Garamond" w:cs="Times New Roman"/>
          <w:i/>
          <w:iCs/>
          <w:sz w:val="24"/>
          <w:szCs w:val="24"/>
        </w:rPr>
        <w:t xml:space="preserve">A Quiet Revolution: The Veil’s Resurgence, from the Middle East to </w:t>
      </w:r>
      <w:r>
        <w:rPr>
          <w:rFonts w:ascii="Garamond" w:eastAsia="Times New Roman" w:hAnsi="Garamond" w:cs="Times New Roman"/>
          <w:i/>
          <w:iCs/>
          <w:sz w:val="24"/>
          <w:szCs w:val="24"/>
        </w:rPr>
        <w:tab/>
      </w:r>
      <w:r>
        <w:rPr>
          <w:rFonts w:ascii="Garamond" w:eastAsia="Times New Roman" w:hAnsi="Garamond" w:cs="Times New Roman"/>
          <w:i/>
          <w:iCs/>
          <w:sz w:val="24"/>
          <w:szCs w:val="24"/>
        </w:rPr>
        <w:tab/>
      </w:r>
      <w:r>
        <w:rPr>
          <w:rFonts w:ascii="Garamond" w:eastAsia="Times New Roman" w:hAnsi="Garamond" w:cs="Times New Roman"/>
          <w:i/>
          <w:iCs/>
          <w:sz w:val="24"/>
          <w:szCs w:val="24"/>
        </w:rPr>
        <w:tab/>
      </w:r>
      <w:r w:rsidRPr="00C5467B">
        <w:rPr>
          <w:rFonts w:ascii="Garamond" w:eastAsia="Times New Roman" w:hAnsi="Garamond" w:cs="Times New Roman"/>
          <w:i/>
          <w:iCs/>
          <w:sz w:val="24"/>
          <w:szCs w:val="24"/>
        </w:rPr>
        <w:t>America</w:t>
      </w:r>
      <w:r>
        <w:rPr>
          <w:rFonts w:ascii="Garamond" w:eastAsia="Times New Roman" w:hAnsi="Garamond" w:cs="Times New Roman"/>
          <w:sz w:val="24"/>
          <w:szCs w:val="24"/>
        </w:rPr>
        <w:t xml:space="preserve">. </w:t>
      </w:r>
      <w:proofErr w:type="gramStart"/>
      <w:r w:rsidRPr="00C5467B">
        <w:rPr>
          <w:rFonts w:ascii="Garamond" w:eastAsia="Times New Roman" w:hAnsi="Garamond" w:cs="Times New Roman"/>
          <w:sz w:val="24"/>
          <w:szCs w:val="24"/>
        </w:rPr>
        <w:t>Yale University Press, 2012.</w:t>
      </w:r>
      <w:proofErr w:type="gramEnd"/>
      <w:r w:rsidRPr="00C5467B">
        <w:rPr>
          <w:rFonts w:ascii="Garamond" w:eastAsia="Times New Roman" w:hAnsi="Garamond" w:cs="Times New Roman"/>
          <w:sz w:val="24"/>
          <w:szCs w:val="24"/>
        </w:rPr>
        <w:br/>
      </w:r>
      <w:r>
        <w:rPr>
          <w:rFonts w:ascii="Garamond" w:eastAsia="Times New Roman" w:hAnsi="Garamond" w:cs="Times New Roman"/>
          <w:sz w:val="24"/>
          <w:szCs w:val="24"/>
        </w:rPr>
        <w:tab/>
      </w:r>
      <w:r w:rsidRPr="00C5467B">
        <w:rPr>
          <w:rFonts w:ascii="Garamond" w:eastAsia="Times New Roman" w:hAnsi="Garamond" w:cs="Times New Roman"/>
          <w:sz w:val="24"/>
          <w:szCs w:val="24"/>
        </w:rPr>
        <w:t>-</w:t>
      </w:r>
      <w:r w:rsidRPr="00C5467B">
        <w:rPr>
          <w:rFonts w:ascii="Garamond" w:eastAsia="Times New Roman" w:hAnsi="Garamond" w:cs="Times New Roman"/>
          <w:sz w:val="24"/>
          <w:szCs w:val="24"/>
        </w:rPr>
        <w:tab/>
      </w:r>
      <w:r w:rsidRPr="00FB4C2C">
        <w:rPr>
          <w:rFonts w:ascii="Garamond" w:eastAsia="Times New Roman" w:hAnsi="Garamond" w:cs="Times New Roman"/>
          <w:sz w:val="24"/>
          <w:szCs w:val="24"/>
        </w:rPr>
        <w:t xml:space="preserve">Bennett, Linda Rae. </w:t>
      </w:r>
      <w:r w:rsidRPr="00FB4C2C">
        <w:rPr>
          <w:rFonts w:ascii="Garamond" w:eastAsia="Times New Roman" w:hAnsi="Garamond" w:cs="Times New Roman"/>
          <w:i/>
          <w:iCs/>
          <w:sz w:val="24"/>
          <w:szCs w:val="24"/>
        </w:rPr>
        <w:t xml:space="preserve">Women, Islam and Modernity: Single Women, Sexuality and </w:t>
      </w:r>
      <w:r>
        <w:rPr>
          <w:rFonts w:ascii="Garamond" w:eastAsia="Times New Roman" w:hAnsi="Garamond" w:cs="Times New Roman"/>
          <w:i/>
          <w:iCs/>
          <w:sz w:val="24"/>
          <w:szCs w:val="24"/>
        </w:rPr>
        <w:tab/>
      </w:r>
      <w:r>
        <w:rPr>
          <w:rFonts w:ascii="Garamond" w:eastAsia="Times New Roman" w:hAnsi="Garamond" w:cs="Times New Roman"/>
          <w:i/>
          <w:iCs/>
          <w:sz w:val="24"/>
          <w:szCs w:val="24"/>
        </w:rPr>
        <w:tab/>
      </w:r>
      <w:r>
        <w:rPr>
          <w:rFonts w:ascii="Garamond" w:eastAsia="Times New Roman" w:hAnsi="Garamond" w:cs="Times New Roman"/>
          <w:i/>
          <w:iCs/>
          <w:sz w:val="24"/>
          <w:szCs w:val="24"/>
        </w:rPr>
        <w:tab/>
      </w:r>
      <w:r w:rsidRPr="00FB4C2C">
        <w:rPr>
          <w:rFonts w:ascii="Garamond" w:eastAsia="Times New Roman" w:hAnsi="Garamond" w:cs="Times New Roman"/>
          <w:i/>
          <w:iCs/>
          <w:sz w:val="24"/>
          <w:szCs w:val="24"/>
        </w:rPr>
        <w:t>Reproductive Health in Contemporary Indonesia</w:t>
      </w:r>
      <w:r w:rsidRPr="00FB4C2C">
        <w:rPr>
          <w:rFonts w:ascii="Garamond" w:eastAsia="Times New Roman" w:hAnsi="Garamond" w:cs="Times New Roman"/>
          <w:sz w:val="24"/>
          <w:szCs w:val="24"/>
        </w:rPr>
        <w:t xml:space="preserve">. </w:t>
      </w:r>
      <w:proofErr w:type="gramStart"/>
      <w:r w:rsidRPr="00FB4C2C">
        <w:rPr>
          <w:rFonts w:ascii="Garamond" w:eastAsia="Times New Roman" w:hAnsi="Garamond" w:cs="Times New Roman"/>
          <w:sz w:val="24"/>
          <w:szCs w:val="24"/>
        </w:rPr>
        <w:t xml:space="preserve">1st ed. </w:t>
      </w:r>
      <w:proofErr w:type="spellStart"/>
      <w:r w:rsidRPr="00FB4C2C">
        <w:rPr>
          <w:rFonts w:ascii="Garamond" w:eastAsia="Times New Roman" w:hAnsi="Garamond" w:cs="Times New Roman"/>
          <w:sz w:val="24"/>
          <w:szCs w:val="24"/>
        </w:rPr>
        <w:t>Routledge</w:t>
      </w:r>
      <w:proofErr w:type="spellEnd"/>
      <w:r w:rsidRPr="00FB4C2C">
        <w:rPr>
          <w:rFonts w:ascii="Garamond" w:eastAsia="Times New Roman" w:hAnsi="Garamond" w:cs="Times New Roman"/>
          <w:sz w:val="24"/>
          <w:szCs w:val="24"/>
        </w:rPr>
        <w:t>, 2007.</w:t>
      </w:r>
      <w:proofErr w:type="gramEnd"/>
    </w:p>
    <w:p w:rsidR="0094794A" w:rsidRPr="00C5467B" w:rsidRDefault="0094794A" w:rsidP="0094794A">
      <w:pPr>
        <w:rPr>
          <w:rFonts w:ascii="Garamond" w:eastAsia="Times New Roman" w:hAnsi="Garamond" w:cs="Times New Roman"/>
          <w:sz w:val="24"/>
          <w:szCs w:val="24"/>
        </w:rPr>
      </w:pPr>
      <w:r>
        <w:rPr>
          <w:rFonts w:ascii="Garamond" w:eastAsia="Times New Roman" w:hAnsi="Garamond" w:cs="Times New Roman"/>
          <w:sz w:val="24"/>
          <w:szCs w:val="24"/>
        </w:rPr>
        <w:tab/>
        <w:t>-</w:t>
      </w:r>
      <w:r>
        <w:rPr>
          <w:rFonts w:ascii="Garamond" w:eastAsia="Times New Roman" w:hAnsi="Garamond" w:cs="Times New Roman"/>
          <w:sz w:val="24"/>
          <w:szCs w:val="24"/>
        </w:rPr>
        <w:tab/>
      </w:r>
      <w:proofErr w:type="spellStart"/>
      <w:r w:rsidRPr="00C5467B">
        <w:rPr>
          <w:rFonts w:ascii="Garamond" w:eastAsia="Times New Roman" w:hAnsi="Garamond" w:cs="Times New Roman"/>
          <w:sz w:val="24"/>
          <w:szCs w:val="24"/>
        </w:rPr>
        <w:t>Deeb</w:t>
      </w:r>
      <w:proofErr w:type="spellEnd"/>
      <w:r w:rsidRPr="00C5467B">
        <w:rPr>
          <w:rFonts w:ascii="Garamond" w:eastAsia="Times New Roman" w:hAnsi="Garamond" w:cs="Times New Roman"/>
          <w:sz w:val="24"/>
          <w:szCs w:val="24"/>
        </w:rPr>
        <w:t xml:space="preserve">, Lara. </w:t>
      </w:r>
      <w:r w:rsidRPr="00C5467B">
        <w:rPr>
          <w:rFonts w:ascii="Garamond" w:eastAsia="Times New Roman" w:hAnsi="Garamond" w:cs="Times New Roman"/>
          <w:i/>
          <w:iCs/>
          <w:sz w:val="24"/>
          <w:szCs w:val="24"/>
        </w:rPr>
        <w:t xml:space="preserve">An Enchanted Modern: Gender and Public Piety in </w:t>
      </w:r>
      <w:proofErr w:type="spellStart"/>
      <w:r w:rsidRPr="00C5467B">
        <w:rPr>
          <w:rFonts w:ascii="Garamond" w:eastAsia="Times New Roman" w:hAnsi="Garamond" w:cs="Times New Roman"/>
          <w:i/>
          <w:iCs/>
          <w:sz w:val="24"/>
          <w:szCs w:val="24"/>
        </w:rPr>
        <w:t>Shi’i</w:t>
      </w:r>
      <w:proofErr w:type="spellEnd"/>
      <w:r w:rsidRPr="00C5467B">
        <w:rPr>
          <w:rFonts w:ascii="Garamond" w:eastAsia="Times New Roman" w:hAnsi="Garamond" w:cs="Times New Roman"/>
          <w:i/>
          <w:iCs/>
          <w:sz w:val="24"/>
          <w:szCs w:val="24"/>
        </w:rPr>
        <w:t xml:space="preserve"> Lebanon</w:t>
      </w:r>
      <w:r w:rsidRPr="00C5467B">
        <w:rPr>
          <w:rFonts w:ascii="Garamond" w:eastAsia="Times New Roman" w:hAnsi="Garamond" w:cs="Times New Roman"/>
          <w:sz w:val="24"/>
          <w:szCs w:val="24"/>
        </w:rPr>
        <w:t xml:space="preserve">. </w:t>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proofErr w:type="gramStart"/>
      <w:r w:rsidRPr="00C5467B">
        <w:rPr>
          <w:rFonts w:ascii="Garamond" w:eastAsia="Times New Roman" w:hAnsi="Garamond" w:cs="Times New Roman"/>
          <w:sz w:val="24"/>
          <w:szCs w:val="24"/>
        </w:rPr>
        <w:t>Princeton University Press, 2006.</w:t>
      </w:r>
      <w:proofErr w:type="gramEnd"/>
      <w:r>
        <w:rPr>
          <w:rFonts w:ascii="Garamond" w:eastAsia="Times New Roman" w:hAnsi="Garamond" w:cs="Times New Roman"/>
          <w:sz w:val="24"/>
          <w:szCs w:val="24"/>
        </w:rPr>
        <w:br/>
      </w:r>
      <w:r>
        <w:rPr>
          <w:rFonts w:ascii="Garamond" w:eastAsia="Times New Roman" w:hAnsi="Garamond" w:cs="Times New Roman"/>
          <w:sz w:val="24"/>
          <w:szCs w:val="24"/>
        </w:rPr>
        <w:tab/>
        <w:t>-</w:t>
      </w:r>
      <w:r>
        <w:rPr>
          <w:rFonts w:ascii="Garamond" w:eastAsia="Times New Roman" w:hAnsi="Garamond" w:cs="Times New Roman"/>
          <w:sz w:val="24"/>
          <w:szCs w:val="24"/>
        </w:rPr>
        <w:tab/>
      </w:r>
      <w:r w:rsidRPr="00C5467B">
        <w:rPr>
          <w:rFonts w:ascii="Garamond" w:eastAsia="Times New Roman" w:hAnsi="Garamond" w:cs="Times New Roman"/>
          <w:sz w:val="24"/>
          <w:szCs w:val="24"/>
        </w:rPr>
        <w:t xml:space="preserve">Hafez, </w:t>
      </w:r>
      <w:proofErr w:type="spellStart"/>
      <w:r w:rsidRPr="00C5467B">
        <w:rPr>
          <w:rFonts w:ascii="Garamond" w:eastAsia="Times New Roman" w:hAnsi="Garamond" w:cs="Times New Roman"/>
          <w:sz w:val="24"/>
          <w:szCs w:val="24"/>
        </w:rPr>
        <w:t>Sherine</w:t>
      </w:r>
      <w:proofErr w:type="spellEnd"/>
      <w:r w:rsidRPr="00C5467B">
        <w:rPr>
          <w:rFonts w:ascii="Garamond" w:eastAsia="Times New Roman" w:hAnsi="Garamond" w:cs="Times New Roman"/>
          <w:sz w:val="24"/>
          <w:szCs w:val="24"/>
        </w:rPr>
        <w:t xml:space="preserve">. </w:t>
      </w:r>
      <w:r w:rsidRPr="00C5467B">
        <w:rPr>
          <w:rFonts w:ascii="Garamond" w:eastAsia="Times New Roman" w:hAnsi="Garamond" w:cs="Times New Roman"/>
          <w:i/>
          <w:iCs/>
          <w:sz w:val="24"/>
          <w:szCs w:val="24"/>
        </w:rPr>
        <w:t xml:space="preserve">An Islam of Her Own: Reconsidering Religion and Secularism in </w:t>
      </w:r>
      <w:r>
        <w:rPr>
          <w:rFonts w:ascii="Garamond" w:eastAsia="Times New Roman" w:hAnsi="Garamond" w:cs="Times New Roman"/>
          <w:i/>
          <w:iCs/>
          <w:sz w:val="24"/>
          <w:szCs w:val="24"/>
        </w:rPr>
        <w:tab/>
      </w:r>
      <w:r>
        <w:rPr>
          <w:rFonts w:ascii="Garamond" w:eastAsia="Times New Roman" w:hAnsi="Garamond" w:cs="Times New Roman"/>
          <w:i/>
          <w:iCs/>
          <w:sz w:val="24"/>
          <w:szCs w:val="24"/>
        </w:rPr>
        <w:tab/>
      </w:r>
      <w:r>
        <w:rPr>
          <w:rFonts w:ascii="Garamond" w:eastAsia="Times New Roman" w:hAnsi="Garamond" w:cs="Times New Roman"/>
          <w:i/>
          <w:iCs/>
          <w:sz w:val="24"/>
          <w:szCs w:val="24"/>
        </w:rPr>
        <w:tab/>
      </w:r>
      <w:r w:rsidRPr="00C5467B">
        <w:rPr>
          <w:rFonts w:ascii="Garamond" w:eastAsia="Times New Roman" w:hAnsi="Garamond" w:cs="Times New Roman"/>
          <w:i/>
          <w:iCs/>
          <w:sz w:val="24"/>
          <w:szCs w:val="24"/>
        </w:rPr>
        <w:t>Women’s Islamic Movements</w:t>
      </w:r>
      <w:r w:rsidRPr="00C5467B">
        <w:rPr>
          <w:rFonts w:ascii="Garamond" w:eastAsia="Times New Roman" w:hAnsi="Garamond" w:cs="Times New Roman"/>
          <w:sz w:val="24"/>
          <w:szCs w:val="24"/>
        </w:rPr>
        <w:t>. NYU Press, 2011.</w:t>
      </w:r>
      <w:r>
        <w:rPr>
          <w:rFonts w:ascii="Garamond" w:eastAsia="Times New Roman" w:hAnsi="Garamond" w:cs="Times New Roman"/>
          <w:sz w:val="24"/>
          <w:szCs w:val="24"/>
        </w:rPr>
        <w:br/>
      </w:r>
      <w:r>
        <w:rPr>
          <w:rFonts w:ascii="Garamond" w:eastAsia="Times New Roman" w:hAnsi="Garamond" w:cs="Times New Roman"/>
          <w:sz w:val="24"/>
          <w:szCs w:val="24"/>
        </w:rPr>
        <w:tab/>
        <w:t>-</w:t>
      </w:r>
      <w:r>
        <w:rPr>
          <w:rFonts w:ascii="Garamond" w:eastAsia="Times New Roman" w:hAnsi="Garamond" w:cs="Times New Roman"/>
          <w:sz w:val="24"/>
          <w:szCs w:val="24"/>
        </w:rPr>
        <w:tab/>
      </w:r>
      <w:r w:rsidRPr="00C5467B">
        <w:rPr>
          <w:rFonts w:ascii="Garamond" w:eastAsia="Times New Roman" w:hAnsi="Garamond" w:cs="Times New Roman"/>
          <w:sz w:val="24"/>
          <w:szCs w:val="24"/>
        </w:rPr>
        <w:t xml:space="preserve">Robinson, Kathryn. </w:t>
      </w:r>
      <w:proofErr w:type="gramStart"/>
      <w:r w:rsidRPr="00C5467B">
        <w:rPr>
          <w:rFonts w:ascii="Garamond" w:eastAsia="Times New Roman" w:hAnsi="Garamond" w:cs="Times New Roman"/>
          <w:i/>
          <w:iCs/>
          <w:sz w:val="24"/>
          <w:szCs w:val="24"/>
        </w:rPr>
        <w:t>Gender, Islam and Democracy in Indonesia</w:t>
      </w:r>
      <w:r w:rsidRPr="00C5467B">
        <w:rPr>
          <w:rFonts w:ascii="Garamond" w:eastAsia="Times New Roman" w:hAnsi="Garamond" w:cs="Times New Roman"/>
          <w:sz w:val="24"/>
          <w:szCs w:val="24"/>
        </w:rPr>
        <w:t>.</w:t>
      </w:r>
      <w:proofErr w:type="gramEnd"/>
      <w:r w:rsidRPr="00C5467B">
        <w:rPr>
          <w:rFonts w:ascii="Garamond" w:eastAsia="Times New Roman" w:hAnsi="Garamond" w:cs="Times New Roman"/>
          <w:sz w:val="24"/>
          <w:szCs w:val="24"/>
        </w:rPr>
        <w:t xml:space="preserve"> </w:t>
      </w:r>
      <w:proofErr w:type="spellStart"/>
      <w:proofErr w:type="gramStart"/>
      <w:r w:rsidRPr="00C5467B">
        <w:rPr>
          <w:rFonts w:ascii="Garamond" w:eastAsia="Times New Roman" w:hAnsi="Garamond" w:cs="Times New Roman"/>
          <w:sz w:val="24"/>
          <w:szCs w:val="24"/>
        </w:rPr>
        <w:t>Routledge</w:t>
      </w:r>
      <w:proofErr w:type="spellEnd"/>
      <w:r w:rsidRPr="00C5467B">
        <w:rPr>
          <w:rFonts w:ascii="Garamond" w:eastAsia="Times New Roman" w:hAnsi="Garamond" w:cs="Times New Roman"/>
          <w:sz w:val="24"/>
          <w:szCs w:val="24"/>
        </w:rPr>
        <w:t>, 2008.</w:t>
      </w:r>
      <w:proofErr w:type="gramEnd"/>
    </w:p>
    <w:p w:rsidR="0094794A" w:rsidRDefault="0094794A" w:rsidP="004767CC">
      <w:pPr>
        <w:rPr>
          <w:rFonts w:ascii="Garamond" w:hAnsi="Garamond" w:cs="Times New Roman"/>
          <w:b/>
          <w:sz w:val="24"/>
          <w:szCs w:val="24"/>
        </w:rPr>
      </w:pPr>
    </w:p>
    <w:p w:rsidR="004767CC" w:rsidRPr="00F537AB" w:rsidRDefault="002D5199" w:rsidP="004767CC">
      <w:pPr>
        <w:rPr>
          <w:rFonts w:ascii="Garamond" w:hAnsi="Garamond" w:cs="Times New Roman"/>
          <w:b/>
          <w:sz w:val="24"/>
          <w:szCs w:val="24"/>
        </w:rPr>
      </w:pPr>
      <w:r w:rsidRPr="00F537AB">
        <w:rPr>
          <w:rFonts w:ascii="Garamond" w:hAnsi="Garamond" w:cs="Times New Roman"/>
          <w:b/>
          <w:sz w:val="24"/>
          <w:szCs w:val="24"/>
        </w:rPr>
        <w:t>Week 10 (Apr. 2): Indonesia II</w:t>
      </w:r>
    </w:p>
    <w:p w:rsidR="0094794A" w:rsidRPr="004330C2" w:rsidRDefault="0094794A" w:rsidP="0094794A">
      <w:pPr>
        <w:numPr>
          <w:ilvl w:val="0"/>
          <w:numId w:val="22"/>
        </w:numPr>
        <w:contextualSpacing/>
        <w:rPr>
          <w:rFonts w:ascii="Garamond" w:hAnsi="Garamond" w:cs="Times New Roman"/>
          <w:sz w:val="24"/>
          <w:szCs w:val="24"/>
        </w:rPr>
      </w:pPr>
      <w:proofErr w:type="spellStart"/>
      <w:r>
        <w:rPr>
          <w:rFonts w:ascii="Garamond" w:eastAsia="Times New Roman" w:hAnsi="Garamond" w:cs="Times New Roman"/>
          <w:sz w:val="24"/>
          <w:szCs w:val="24"/>
        </w:rPr>
        <w:t>L</w:t>
      </w:r>
      <w:r w:rsidRPr="00C5467B">
        <w:rPr>
          <w:rFonts w:ascii="Garamond" w:eastAsia="Times New Roman" w:hAnsi="Garamond" w:cs="Times New Roman"/>
          <w:sz w:val="24"/>
          <w:szCs w:val="24"/>
        </w:rPr>
        <w:t>affan</w:t>
      </w:r>
      <w:proofErr w:type="spellEnd"/>
      <w:r w:rsidRPr="00C5467B">
        <w:rPr>
          <w:rFonts w:ascii="Garamond" w:eastAsia="Times New Roman" w:hAnsi="Garamond" w:cs="Times New Roman"/>
          <w:sz w:val="24"/>
          <w:szCs w:val="24"/>
        </w:rPr>
        <w:t xml:space="preserve">, Michael. </w:t>
      </w:r>
      <w:r w:rsidRPr="00C5467B">
        <w:rPr>
          <w:rFonts w:ascii="Garamond" w:eastAsia="Times New Roman" w:hAnsi="Garamond" w:cs="Times New Roman"/>
          <w:i/>
          <w:iCs/>
          <w:sz w:val="24"/>
          <w:szCs w:val="24"/>
        </w:rPr>
        <w:t xml:space="preserve">The Makings of Indonesian Islam: </w:t>
      </w:r>
      <w:proofErr w:type="spellStart"/>
      <w:r w:rsidRPr="00C5467B">
        <w:rPr>
          <w:rFonts w:ascii="Garamond" w:eastAsia="Times New Roman" w:hAnsi="Garamond" w:cs="Times New Roman"/>
          <w:i/>
          <w:iCs/>
          <w:sz w:val="24"/>
          <w:szCs w:val="24"/>
        </w:rPr>
        <w:t>Orientalism</w:t>
      </w:r>
      <w:proofErr w:type="spellEnd"/>
      <w:r w:rsidRPr="00C5467B">
        <w:rPr>
          <w:rFonts w:ascii="Garamond" w:eastAsia="Times New Roman" w:hAnsi="Garamond" w:cs="Times New Roman"/>
          <w:i/>
          <w:iCs/>
          <w:sz w:val="24"/>
          <w:szCs w:val="24"/>
        </w:rPr>
        <w:t xml:space="preserve"> and the Narration of a Sufi Past</w:t>
      </w:r>
      <w:r w:rsidRPr="00C5467B">
        <w:rPr>
          <w:rFonts w:ascii="Garamond" w:eastAsia="Times New Roman" w:hAnsi="Garamond" w:cs="Times New Roman"/>
          <w:sz w:val="24"/>
          <w:szCs w:val="24"/>
        </w:rPr>
        <w:t>. Princeton University Press, 2011</w:t>
      </w:r>
      <w:r>
        <w:rPr>
          <w:rFonts w:ascii="Garamond" w:eastAsia="Times New Roman" w:hAnsi="Garamond" w:cs="Times New Roman"/>
          <w:sz w:val="24"/>
          <w:szCs w:val="24"/>
        </w:rPr>
        <w:t>.</w:t>
      </w:r>
    </w:p>
    <w:p w:rsidR="0094794A" w:rsidRPr="00C5467B" w:rsidRDefault="0094794A" w:rsidP="0094794A">
      <w:pPr>
        <w:ind w:hanging="480"/>
        <w:rPr>
          <w:rFonts w:ascii="Garamond" w:eastAsia="Times New Roman" w:hAnsi="Garamond" w:cs="Times New Roman"/>
          <w:sz w:val="24"/>
          <w:szCs w:val="24"/>
        </w:rPr>
      </w:pPr>
      <w:r w:rsidRPr="00C5467B">
        <w:rPr>
          <w:rFonts w:ascii="Garamond" w:eastAsia="Times New Roman" w:hAnsi="Garamond" w:cs="Times New Roman"/>
          <w:sz w:val="24"/>
          <w:szCs w:val="24"/>
        </w:rPr>
        <w:br/>
      </w:r>
      <w:r>
        <w:rPr>
          <w:rFonts w:ascii="Garamond" w:hAnsi="Garamond" w:cs="Times New Roman"/>
          <w:i/>
          <w:sz w:val="24"/>
          <w:szCs w:val="24"/>
        </w:rPr>
        <w:tab/>
      </w:r>
      <w:r w:rsidRPr="00C5467B">
        <w:rPr>
          <w:rFonts w:ascii="Garamond" w:hAnsi="Garamond" w:cs="Times New Roman"/>
          <w:i/>
          <w:sz w:val="24"/>
          <w:szCs w:val="24"/>
        </w:rPr>
        <w:t>Supplementary Articles and Chapters:</w:t>
      </w:r>
      <w:r w:rsidRPr="00C5467B">
        <w:rPr>
          <w:rFonts w:ascii="Garamond" w:eastAsia="Times New Roman" w:hAnsi="Garamond" w:cs="Times New Roman"/>
          <w:sz w:val="24"/>
          <w:szCs w:val="24"/>
        </w:rPr>
        <w:br/>
      </w:r>
      <w:r>
        <w:rPr>
          <w:rFonts w:ascii="Garamond" w:eastAsia="Cambria" w:hAnsi="Garamond" w:cs="Helvetica"/>
          <w:sz w:val="24"/>
          <w:szCs w:val="24"/>
        </w:rPr>
        <w:tab/>
      </w:r>
      <w:r w:rsidRPr="00C5467B">
        <w:rPr>
          <w:rFonts w:ascii="Garamond" w:eastAsia="Cambria" w:hAnsi="Garamond" w:cs="Helvetica"/>
          <w:sz w:val="24"/>
          <w:szCs w:val="24"/>
        </w:rPr>
        <w:t>-</w:t>
      </w:r>
      <w:r w:rsidRPr="00C5467B">
        <w:rPr>
          <w:rFonts w:ascii="Garamond" w:eastAsia="Cambria" w:hAnsi="Garamond" w:cs="Helvetica"/>
          <w:sz w:val="24"/>
          <w:szCs w:val="24"/>
        </w:rPr>
        <w:tab/>
      </w:r>
      <w:proofErr w:type="spellStart"/>
      <w:r w:rsidRPr="00C5467B">
        <w:rPr>
          <w:rFonts w:ascii="Garamond" w:eastAsia="Cambria" w:hAnsi="Garamond" w:cs="Helvetica"/>
          <w:sz w:val="24"/>
          <w:szCs w:val="24"/>
        </w:rPr>
        <w:t>Kersten</w:t>
      </w:r>
      <w:proofErr w:type="spellEnd"/>
      <w:r w:rsidRPr="00C5467B">
        <w:rPr>
          <w:rFonts w:ascii="Garamond" w:eastAsia="Cambria" w:hAnsi="Garamond" w:cs="Helvetica"/>
          <w:sz w:val="24"/>
          <w:szCs w:val="24"/>
        </w:rPr>
        <w:t xml:space="preserve">, C. 2009. “Indonesia’s New Muslim Intellectuals.” </w:t>
      </w:r>
      <w:r w:rsidRPr="00C5467B">
        <w:rPr>
          <w:rFonts w:ascii="Garamond" w:eastAsia="Cambria" w:hAnsi="Garamond" w:cs="Helvetica"/>
          <w:i/>
          <w:iCs/>
          <w:sz w:val="24"/>
          <w:szCs w:val="24"/>
        </w:rPr>
        <w:t>Religion Compass</w:t>
      </w:r>
      <w:r w:rsidRPr="00C5467B">
        <w:rPr>
          <w:rFonts w:ascii="Garamond" w:eastAsia="Cambria" w:hAnsi="Garamond" w:cs="Helvetica"/>
          <w:sz w:val="24"/>
          <w:szCs w:val="24"/>
        </w:rPr>
        <w:t xml:space="preserve"> </w:t>
      </w:r>
      <w:r w:rsidRPr="00C5467B">
        <w:rPr>
          <w:rFonts w:ascii="Garamond" w:eastAsia="Cambria" w:hAnsi="Garamond" w:cs="Helvetica"/>
          <w:sz w:val="24"/>
          <w:szCs w:val="24"/>
        </w:rPr>
        <w:tab/>
      </w:r>
      <w:r>
        <w:rPr>
          <w:rFonts w:ascii="Garamond" w:eastAsia="Cambria" w:hAnsi="Garamond" w:cs="Helvetica"/>
          <w:sz w:val="24"/>
          <w:szCs w:val="24"/>
        </w:rPr>
        <w:tab/>
      </w:r>
      <w:r>
        <w:rPr>
          <w:rFonts w:ascii="Garamond" w:eastAsia="Cambria" w:hAnsi="Garamond" w:cs="Helvetica"/>
          <w:sz w:val="24"/>
          <w:szCs w:val="24"/>
        </w:rPr>
        <w:tab/>
      </w:r>
      <w:r w:rsidRPr="00C5467B">
        <w:rPr>
          <w:rFonts w:ascii="Garamond" w:eastAsia="Cambria" w:hAnsi="Garamond" w:cs="Helvetica"/>
          <w:sz w:val="24"/>
          <w:szCs w:val="24"/>
        </w:rPr>
        <w:t>3(6)</w:t>
      </w:r>
      <w:proofErr w:type="gramStart"/>
      <w:r w:rsidRPr="00C5467B">
        <w:rPr>
          <w:rFonts w:ascii="Garamond" w:eastAsia="Cambria" w:hAnsi="Garamond" w:cs="Helvetica"/>
          <w:sz w:val="24"/>
          <w:szCs w:val="24"/>
        </w:rPr>
        <w:t>:971</w:t>
      </w:r>
      <w:proofErr w:type="gramEnd"/>
      <w:r w:rsidRPr="00C5467B">
        <w:rPr>
          <w:rFonts w:ascii="Garamond" w:eastAsia="Cambria" w:hAnsi="Garamond" w:cs="Helvetica"/>
          <w:sz w:val="24"/>
          <w:szCs w:val="24"/>
        </w:rPr>
        <w:t>–85.</w:t>
      </w:r>
      <w:r w:rsidRPr="00C5467B">
        <w:rPr>
          <w:rFonts w:ascii="Garamond" w:eastAsia="Cambria" w:hAnsi="Garamond" w:cs="Helvetica"/>
          <w:sz w:val="24"/>
          <w:szCs w:val="24"/>
        </w:rPr>
        <w:br/>
      </w:r>
      <w:r>
        <w:rPr>
          <w:rFonts w:ascii="Garamond" w:eastAsia="Cambria" w:hAnsi="Garamond" w:cs="Helvetica"/>
          <w:sz w:val="24"/>
          <w:szCs w:val="24"/>
        </w:rPr>
        <w:tab/>
      </w:r>
      <w:r w:rsidRPr="00C5467B">
        <w:rPr>
          <w:rFonts w:ascii="Garamond" w:eastAsia="Cambria" w:hAnsi="Garamond" w:cs="Helvetica"/>
          <w:sz w:val="24"/>
          <w:szCs w:val="24"/>
        </w:rPr>
        <w:t>-</w:t>
      </w:r>
      <w:r w:rsidRPr="00C5467B">
        <w:rPr>
          <w:rFonts w:ascii="Garamond" w:eastAsia="Cambria" w:hAnsi="Garamond" w:cs="Helvetica"/>
          <w:sz w:val="24"/>
          <w:szCs w:val="24"/>
        </w:rPr>
        <w:tab/>
      </w:r>
      <w:proofErr w:type="spellStart"/>
      <w:r w:rsidRPr="00C5467B">
        <w:rPr>
          <w:rFonts w:ascii="Garamond" w:eastAsia="Cambria" w:hAnsi="Garamond" w:cs="Helvetica"/>
          <w:sz w:val="24"/>
          <w:szCs w:val="24"/>
        </w:rPr>
        <w:t>Laffan</w:t>
      </w:r>
      <w:proofErr w:type="spellEnd"/>
      <w:r w:rsidRPr="00C5467B">
        <w:rPr>
          <w:rFonts w:ascii="Garamond" w:eastAsia="Cambria" w:hAnsi="Garamond" w:cs="Helvetica"/>
          <w:sz w:val="24"/>
          <w:szCs w:val="24"/>
        </w:rPr>
        <w:t xml:space="preserve">, M. 2005. “The Fatwa Debated? </w:t>
      </w:r>
      <w:proofErr w:type="spellStart"/>
      <w:r w:rsidRPr="00C5467B">
        <w:rPr>
          <w:rFonts w:ascii="Garamond" w:eastAsia="Cambria" w:hAnsi="Garamond" w:cs="Helvetica"/>
          <w:sz w:val="24"/>
          <w:szCs w:val="24"/>
        </w:rPr>
        <w:t>Shura</w:t>
      </w:r>
      <w:proofErr w:type="spellEnd"/>
      <w:r w:rsidRPr="00C5467B">
        <w:rPr>
          <w:rFonts w:ascii="Garamond" w:eastAsia="Cambria" w:hAnsi="Garamond" w:cs="Helvetica"/>
          <w:sz w:val="24"/>
          <w:szCs w:val="24"/>
        </w:rPr>
        <w:t xml:space="preserve"> in one Indonesian Context.” </w:t>
      </w:r>
      <w:r w:rsidRPr="00C5467B">
        <w:rPr>
          <w:rFonts w:ascii="Garamond" w:eastAsia="Cambria" w:hAnsi="Garamond" w:cs="Helvetica"/>
          <w:sz w:val="24"/>
          <w:szCs w:val="24"/>
        </w:rPr>
        <w:tab/>
      </w:r>
      <w:r>
        <w:rPr>
          <w:rFonts w:ascii="Garamond" w:eastAsia="Cambria" w:hAnsi="Garamond" w:cs="Helvetica"/>
          <w:sz w:val="24"/>
          <w:szCs w:val="24"/>
        </w:rPr>
        <w:tab/>
      </w:r>
      <w:r>
        <w:rPr>
          <w:rFonts w:ascii="Garamond" w:eastAsia="Cambria" w:hAnsi="Garamond" w:cs="Helvetica"/>
          <w:sz w:val="24"/>
          <w:szCs w:val="24"/>
        </w:rPr>
        <w:tab/>
      </w:r>
      <w:r w:rsidRPr="00C5467B">
        <w:rPr>
          <w:rFonts w:ascii="Garamond" w:eastAsia="Cambria" w:hAnsi="Garamond" w:cs="Helvetica"/>
          <w:i/>
          <w:iCs/>
          <w:sz w:val="24"/>
          <w:szCs w:val="24"/>
        </w:rPr>
        <w:t>Islamic Law and Society</w:t>
      </w:r>
      <w:r w:rsidRPr="00C5467B">
        <w:rPr>
          <w:rFonts w:ascii="Garamond" w:eastAsia="Cambria" w:hAnsi="Garamond" w:cs="Helvetica"/>
          <w:sz w:val="24"/>
          <w:szCs w:val="24"/>
        </w:rPr>
        <w:t xml:space="preserve"> 12(1)</w:t>
      </w:r>
      <w:proofErr w:type="gramStart"/>
      <w:r w:rsidRPr="00C5467B">
        <w:rPr>
          <w:rFonts w:ascii="Garamond" w:eastAsia="Cambria" w:hAnsi="Garamond" w:cs="Helvetica"/>
          <w:sz w:val="24"/>
          <w:szCs w:val="24"/>
        </w:rPr>
        <w:t>:93</w:t>
      </w:r>
      <w:proofErr w:type="gramEnd"/>
      <w:r w:rsidRPr="00C5467B">
        <w:rPr>
          <w:rFonts w:ascii="Garamond" w:eastAsia="Cambria" w:hAnsi="Garamond" w:cs="Helvetica"/>
          <w:sz w:val="24"/>
          <w:szCs w:val="24"/>
        </w:rPr>
        <w:t>–121.</w:t>
      </w:r>
      <w:r w:rsidRPr="00C5467B">
        <w:rPr>
          <w:rFonts w:ascii="Garamond" w:eastAsia="Cambria" w:hAnsi="Garamond" w:cs="Helvetica"/>
          <w:sz w:val="24"/>
          <w:szCs w:val="24"/>
        </w:rPr>
        <w:br/>
      </w:r>
      <w:r>
        <w:rPr>
          <w:rFonts w:ascii="Garamond" w:eastAsia="Cambria" w:hAnsi="Garamond" w:cs="Helvetica"/>
          <w:sz w:val="24"/>
          <w:szCs w:val="24"/>
        </w:rPr>
        <w:tab/>
      </w:r>
      <w:r w:rsidRPr="00C5467B">
        <w:rPr>
          <w:rFonts w:ascii="Garamond" w:eastAsia="Cambria" w:hAnsi="Garamond" w:cs="Helvetica"/>
          <w:sz w:val="24"/>
          <w:szCs w:val="24"/>
        </w:rPr>
        <w:t>-</w:t>
      </w:r>
      <w:r w:rsidRPr="00C5467B">
        <w:rPr>
          <w:rFonts w:ascii="Garamond" w:eastAsia="Cambria" w:hAnsi="Garamond" w:cs="Helvetica"/>
          <w:sz w:val="24"/>
          <w:szCs w:val="24"/>
        </w:rPr>
        <w:tab/>
        <w:t xml:space="preserve">Lukens Bull, R. A. 2001. “Two sides of the same coin: Modernity and </w:t>
      </w:r>
      <w:r>
        <w:rPr>
          <w:rFonts w:ascii="Garamond" w:eastAsia="Cambria" w:hAnsi="Garamond" w:cs="Helvetica"/>
          <w:sz w:val="24"/>
          <w:szCs w:val="24"/>
        </w:rPr>
        <w:tab/>
      </w:r>
      <w:r>
        <w:rPr>
          <w:rFonts w:ascii="Garamond" w:eastAsia="Cambria" w:hAnsi="Garamond" w:cs="Helvetica"/>
          <w:sz w:val="24"/>
          <w:szCs w:val="24"/>
        </w:rPr>
        <w:tab/>
      </w:r>
      <w:r>
        <w:rPr>
          <w:rFonts w:ascii="Garamond" w:eastAsia="Cambria" w:hAnsi="Garamond" w:cs="Helvetica"/>
          <w:sz w:val="24"/>
          <w:szCs w:val="24"/>
        </w:rPr>
        <w:tab/>
      </w:r>
      <w:r w:rsidRPr="00C5467B">
        <w:rPr>
          <w:rFonts w:ascii="Garamond" w:eastAsia="Cambria" w:hAnsi="Garamond" w:cs="Helvetica"/>
          <w:sz w:val="24"/>
          <w:szCs w:val="24"/>
        </w:rPr>
        <w:t xml:space="preserve">tradition in Islamic education in Indonesia.” </w:t>
      </w:r>
      <w:r w:rsidRPr="00C5467B">
        <w:rPr>
          <w:rFonts w:ascii="Garamond" w:eastAsia="Cambria" w:hAnsi="Garamond" w:cs="Helvetica"/>
          <w:i/>
          <w:iCs/>
          <w:sz w:val="24"/>
          <w:szCs w:val="24"/>
        </w:rPr>
        <w:t>Anthropology &amp; education quarterly</w:t>
      </w:r>
      <w:r w:rsidRPr="00C5467B">
        <w:rPr>
          <w:rFonts w:ascii="Garamond" w:eastAsia="Cambria" w:hAnsi="Garamond" w:cs="Helvetica"/>
          <w:sz w:val="24"/>
          <w:szCs w:val="24"/>
        </w:rPr>
        <w:t xml:space="preserve"> </w:t>
      </w:r>
      <w:r>
        <w:rPr>
          <w:rFonts w:ascii="Garamond" w:eastAsia="Cambria" w:hAnsi="Garamond" w:cs="Helvetica"/>
          <w:sz w:val="24"/>
          <w:szCs w:val="24"/>
        </w:rPr>
        <w:tab/>
      </w:r>
      <w:r>
        <w:rPr>
          <w:rFonts w:ascii="Garamond" w:eastAsia="Cambria" w:hAnsi="Garamond" w:cs="Helvetica"/>
          <w:sz w:val="24"/>
          <w:szCs w:val="24"/>
        </w:rPr>
        <w:tab/>
      </w:r>
      <w:r>
        <w:rPr>
          <w:rFonts w:ascii="Garamond" w:eastAsia="Cambria" w:hAnsi="Garamond" w:cs="Helvetica"/>
          <w:sz w:val="24"/>
          <w:szCs w:val="24"/>
        </w:rPr>
        <w:tab/>
      </w:r>
      <w:r w:rsidRPr="00C5467B">
        <w:rPr>
          <w:rFonts w:ascii="Garamond" w:eastAsia="Cambria" w:hAnsi="Garamond" w:cs="Helvetica"/>
          <w:sz w:val="24"/>
          <w:szCs w:val="24"/>
        </w:rPr>
        <w:t>32(3)</w:t>
      </w:r>
      <w:proofErr w:type="gramStart"/>
      <w:r w:rsidRPr="00C5467B">
        <w:rPr>
          <w:rFonts w:ascii="Garamond" w:eastAsia="Cambria" w:hAnsi="Garamond" w:cs="Helvetica"/>
          <w:sz w:val="24"/>
          <w:szCs w:val="24"/>
        </w:rPr>
        <w:t>:350</w:t>
      </w:r>
      <w:proofErr w:type="gramEnd"/>
      <w:r w:rsidRPr="00C5467B">
        <w:rPr>
          <w:rFonts w:ascii="Garamond" w:eastAsia="Cambria" w:hAnsi="Garamond" w:cs="Helvetica"/>
          <w:sz w:val="24"/>
          <w:szCs w:val="24"/>
        </w:rPr>
        <w:t>–72.</w:t>
      </w:r>
      <w:r w:rsidRPr="00C5467B">
        <w:rPr>
          <w:rFonts w:ascii="Garamond" w:eastAsia="Cambria" w:hAnsi="Garamond" w:cs="Helvetica"/>
          <w:sz w:val="24"/>
          <w:szCs w:val="24"/>
        </w:rPr>
        <w:br/>
      </w:r>
      <w:r>
        <w:rPr>
          <w:rFonts w:ascii="Garamond" w:eastAsia="Cambria" w:hAnsi="Garamond" w:cs="Helvetica"/>
          <w:sz w:val="24"/>
          <w:szCs w:val="24"/>
        </w:rPr>
        <w:tab/>
      </w:r>
      <w:r w:rsidRPr="00C5467B">
        <w:rPr>
          <w:rFonts w:ascii="Garamond" w:eastAsia="Cambria" w:hAnsi="Garamond" w:cs="Helvetica"/>
          <w:sz w:val="24"/>
          <w:szCs w:val="24"/>
        </w:rPr>
        <w:t>-</w:t>
      </w:r>
      <w:r w:rsidRPr="00C5467B">
        <w:rPr>
          <w:rFonts w:ascii="Garamond" w:eastAsia="Cambria" w:hAnsi="Garamond" w:cs="Helvetica"/>
          <w:sz w:val="24"/>
          <w:szCs w:val="24"/>
        </w:rPr>
        <w:tab/>
      </w:r>
      <w:proofErr w:type="spellStart"/>
      <w:r w:rsidRPr="00C5467B">
        <w:rPr>
          <w:rFonts w:ascii="Garamond" w:eastAsia="Cambria" w:hAnsi="Garamond" w:cs="Helvetica"/>
          <w:sz w:val="24"/>
          <w:szCs w:val="24"/>
        </w:rPr>
        <w:t>Mujiburrahman</w:t>
      </w:r>
      <w:proofErr w:type="spellEnd"/>
      <w:r w:rsidRPr="00C5467B">
        <w:rPr>
          <w:rFonts w:ascii="Garamond" w:eastAsia="Cambria" w:hAnsi="Garamond" w:cs="Helvetica"/>
          <w:sz w:val="24"/>
          <w:szCs w:val="24"/>
        </w:rPr>
        <w:t xml:space="preserve">. 1999. “Islam and politics in Indonesia: The political thought </w:t>
      </w:r>
      <w:r>
        <w:rPr>
          <w:rFonts w:ascii="Garamond" w:eastAsia="Cambria" w:hAnsi="Garamond" w:cs="Helvetica"/>
          <w:sz w:val="24"/>
          <w:szCs w:val="24"/>
        </w:rPr>
        <w:tab/>
      </w:r>
      <w:r>
        <w:rPr>
          <w:rFonts w:ascii="Garamond" w:eastAsia="Cambria" w:hAnsi="Garamond" w:cs="Helvetica"/>
          <w:sz w:val="24"/>
          <w:szCs w:val="24"/>
        </w:rPr>
        <w:tab/>
      </w:r>
      <w:r w:rsidRPr="00C5467B">
        <w:rPr>
          <w:rFonts w:ascii="Garamond" w:eastAsia="Cambria" w:hAnsi="Garamond" w:cs="Helvetica"/>
          <w:sz w:val="24"/>
          <w:szCs w:val="24"/>
        </w:rPr>
        <w:t xml:space="preserve">of Abdurrahman Wahid.” </w:t>
      </w:r>
      <w:r w:rsidRPr="00C5467B">
        <w:rPr>
          <w:rFonts w:ascii="Garamond" w:eastAsia="Cambria" w:hAnsi="Garamond" w:cs="Helvetica"/>
          <w:i/>
          <w:iCs/>
          <w:sz w:val="24"/>
          <w:szCs w:val="24"/>
        </w:rPr>
        <w:t>Islam and Christian-Muslim Relations</w:t>
      </w:r>
      <w:r w:rsidRPr="00C5467B">
        <w:rPr>
          <w:rFonts w:ascii="Garamond" w:eastAsia="Cambria" w:hAnsi="Garamond" w:cs="Helvetica"/>
          <w:sz w:val="24"/>
          <w:szCs w:val="24"/>
        </w:rPr>
        <w:t xml:space="preserve"> 10(3)</w:t>
      </w:r>
      <w:proofErr w:type="gramStart"/>
      <w:r w:rsidRPr="00C5467B">
        <w:rPr>
          <w:rFonts w:ascii="Garamond" w:eastAsia="Cambria" w:hAnsi="Garamond" w:cs="Helvetica"/>
          <w:sz w:val="24"/>
          <w:szCs w:val="24"/>
        </w:rPr>
        <w:t>:339</w:t>
      </w:r>
      <w:proofErr w:type="gramEnd"/>
      <w:r w:rsidRPr="00C5467B">
        <w:rPr>
          <w:rFonts w:ascii="Garamond" w:eastAsia="Cambria" w:hAnsi="Garamond" w:cs="Helvetica"/>
          <w:sz w:val="24"/>
          <w:szCs w:val="24"/>
        </w:rPr>
        <w:t>–52.</w:t>
      </w:r>
      <w:r w:rsidRPr="00C5467B">
        <w:rPr>
          <w:rFonts w:ascii="Garamond" w:eastAsia="Cambria" w:hAnsi="Garamond" w:cs="Helvetica"/>
          <w:sz w:val="24"/>
          <w:szCs w:val="24"/>
        </w:rPr>
        <w:br/>
        <w:t xml:space="preserve"> </w:t>
      </w:r>
      <w:r>
        <w:rPr>
          <w:rFonts w:ascii="Garamond" w:eastAsia="Cambria" w:hAnsi="Garamond" w:cs="Helvetica"/>
          <w:sz w:val="24"/>
          <w:szCs w:val="24"/>
        </w:rPr>
        <w:tab/>
      </w:r>
      <w:r w:rsidRPr="00C5467B">
        <w:rPr>
          <w:rFonts w:ascii="Garamond" w:eastAsia="Cambria" w:hAnsi="Garamond" w:cs="Helvetica"/>
          <w:sz w:val="24"/>
          <w:szCs w:val="24"/>
        </w:rPr>
        <w:t>-</w:t>
      </w:r>
      <w:r w:rsidRPr="00C5467B">
        <w:rPr>
          <w:rFonts w:ascii="Garamond" w:eastAsia="Cambria" w:hAnsi="Garamond" w:cs="Helvetica"/>
          <w:sz w:val="24"/>
          <w:szCs w:val="24"/>
        </w:rPr>
        <w:tab/>
      </w:r>
      <w:proofErr w:type="spellStart"/>
      <w:r w:rsidRPr="00C5467B">
        <w:rPr>
          <w:rFonts w:ascii="Garamond" w:eastAsia="Cambria" w:hAnsi="Garamond" w:cs="Helvetica"/>
          <w:sz w:val="24"/>
          <w:szCs w:val="24"/>
        </w:rPr>
        <w:t>Sirozi</w:t>
      </w:r>
      <w:proofErr w:type="spellEnd"/>
      <w:r w:rsidRPr="00C5467B">
        <w:rPr>
          <w:rFonts w:ascii="Garamond" w:eastAsia="Cambria" w:hAnsi="Garamond" w:cs="Helvetica"/>
          <w:sz w:val="24"/>
          <w:szCs w:val="24"/>
        </w:rPr>
        <w:t>, M. 2005. “The Intellectual Roots of Isla</w:t>
      </w:r>
      <w:r>
        <w:rPr>
          <w:rFonts w:ascii="Garamond" w:eastAsia="Cambria" w:hAnsi="Garamond" w:cs="Helvetica"/>
          <w:sz w:val="24"/>
          <w:szCs w:val="24"/>
        </w:rPr>
        <w:t xml:space="preserve">mic Radicalism in Indonesia: </w:t>
      </w:r>
      <w:r>
        <w:rPr>
          <w:rFonts w:ascii="Garamond" w:eastAsia="Cambria" w:hAnsi="Garamond" w:cs="Helvetica"/>
          <w:sz w:val="24"/>
          <w:szCs w:val="24"/>
        </w:rPr>
        <w:tab/>
      </w:r>
      <w:r>
        <w:rPr>
          <w:rFonts w:ascii="Garamond" w:eastAsia="Cambria" w:hAnsi="Garamond" w:cs="Helvetica"/>
          <w:sz w:val="24"/>
          <w:szCs w:val="24"/>
        </w:rPr>
        <w:tab/>
      </w:r>
      <w:r>
        <w:rPr>
          <w:rFonts w:ascii="Garamond" w:eastAsia="Cambria" w:hAnsi="Garamond" w:cs="Helvetica"/>
          <w:sz w:val="24"/>
          <w:szCs w:val="24"/>
        </w:rPr>
        <w:tab/>
      </w:r>
      <w:proofErr w:type="spellStart"/>
      <w:r>
        <w:rPr>
          <w:rFonts w:ascii="Garamond" w:eastAsia="Cambria" w:hAnsi="Garamond" w:cs="Helvetica"/>
          <w:sz w:val="24"/>
          <w:szCs w:val="24"/>
        </w:rPr>
        <w:t>Ja</w:t>
      </w:r>
      <w:r w:rsidRPr="00C5467B">
        <w:rPr>
          <w:rFonts w:ascii="Garamond" w:eastAsia="Cambria" w:hAnsi="Garamond" w:cs="Helvetica"/>
          <w:sz w:val="24"/>
          <w:szCs w:val="24"/>
        </w:rPr>
        <w:t>‘far</w:t>
      </w:r>
      <w:proofErr w:type="spellEnd"/>
      <w:r w:rsidRPr="00C5467B">
        <w:rPr>
          <w:rFonts w:ascii="Garamond" w:eastAsia="Cambria" w:hAnsi="Garamond" w:cs="Helvetica"/>
          <w:sz w:val="24"/>
          <w:szCs w:val="24"/>
        </w:rPr>
        <w:t xml:space="preserve"> </w:t>
      </w:r>
      <w:proofErr w:type="spellStart"/>
      <w:r w:rsidRPr="00C5467B">
        <w:rPr>
          <w:rFonts w:ascii="Garamond" w:eastAsia="Cambria" w:hAnsi="Garamond" w:cs="Helvetica"/>
          <w:sz w:val="24"/>
          <w:szCs w:val="24"/>
        </w:rPr>
        <w:t>Umar</w:t>
      </w:r>
      <w:proofErr w:type="spellEnd"/>
      <w:r w:rsidRPr="00C5467B">
        <w:rPr>
          <w:rFonts w:ascii="Garamond" w:eastAsia="Cambria" w:hAnsi="Garamond" w:cs="Helvetica"/>
          <w:sz w:val="24"/>
          <w:szCs w:val="24"/>
        </w:rPr>
        <w:t xml:space="preserve"> </w:t>
      </w:r>
      <w:proofErr w:type="spellStart"/>
      <w:r w:rsidRPr="00C5467B">
        <w:rPr>
          <w:rFonts w:ascii="Garamond" w:eastAsia="Cambria" w:hAnsi="Garamond" w:cs="Helvetica"/>
          <w:sz w:val="24"/>
          <w:szCs w:val="24"/>
        </w:rPr>
        <w:t>Thalib</w:t>
      </w:r>
      <w:proofErr w:type="spellEnd"/>
      <w:r w:rsidRPr="00C5467B">
        <w:rPr>
          <w:rFonts w:ascii="Garamond" w:eastAsia="Cambria" w:hAnsi="Garamond" w:cs="Helvetica"/>
          <w:sz w:val="24"/>
          <w:szCs w:val="24"/>
        </w:rPr>
        <w:t xml:space="preserve"> of </w:t>
      </w:r>
      <w:proofErr w:type="spellStart"/>
      <w:r w:rsidRPr="00C5467B">
        <w:rPr>
          <w:rFonts w:ascii="Garamond" w:eastAsia="Cambria" w:hAnsi="Garamond" w:cs="Helvetica"/>
          <w:sz w:val="24"/>
          <w:szCs w:val="24"/>
        </w:rPr>
        <w:t>Laskar</w:t>
      </w:r>
      <w:proofErr w:type="spellEnd"/>
      <w:r w:rsidRPr="00C5467B">
        <w:rPr>
          <w:rFonts w:ascii="Garamond" w:eastAsia="Cambria" w:hAnsi="Garamond" w:cs="Helvetica"/>
          <w:sz w:val="24"/>
          <w:szCs w:val="24"/>
        </w:rPr>
        <w:t xml:space="preserve"> Jihad (Jihad Fighters) and His Educational </w:t>
      </w:r>
      <w:r w:rsidRPr="00C5467B">
        <w:rPr>
          <w:rFonts w:ascii="Garamond" w:eastAsia="Cambria" w:hAnsi="Garamond" w:cs="Helvetica"/>
          <w:sz w:val="24"/>
          <w:szCs w:val="24"/>
        </w:rPr>
        <w:tab/>
      </w:r>
      <w:r>
        <w:rPr>
          <w:rFonts w:ascii="Garamond" w:eastAsia="Cambria" w:hAnsi="Garamond" w:cs="Helvetica"/>
          <w:sz w:val="24"/>
          <w:szCs w:val="24"/>
        </w:rPr>
        <w:tab/>
      </w:r>
      <w:r>
        <w:rPr>
          <w:rFonts w:ascii="Garamond" w:eastAsia="Cambria" w:hAnsi="Garamond" w:cs="Helvetica"/>
          <w:sz w:val="24"/>
          <w:szCs w:val="24"/>
        </w:rPr>
        <w:tab/>
      </w:r>
      <w:r w:rsidRPr="00C5467B">
        <w:rPr>
          <w:rFonts w:ascii="Garamond" w:eastAsia="Cambria" w:hAnsi="Garamond" w:cs="Helvetica"/>
          <w:sz w:val="24"/>
          <w:szCs w:val="24"/>
        </w:rPr>
        <w:t xml:space="preserve">Background*.” </w:t>
      </w:r>
      <w:r w:rsidRPr="00C5467B">
        <w:rPr>
          <w:rFonts w:ascii="Garamond" w:eastAsia="Cambria" w:hAnsi="Garamond" w:cs="Helvetica"/>
          <w:i/>
          <w:iCs/>
          <w:sz w:val="24"/>
          <w:szCs w:val="24"/>
        </w:rPr>
        <w:t>The Muslim World</w:t>
      </w:r>
      <w:r w:rsidRPr="00C5467B">
        <w:rPr>
          <w:rFonts w:ascii="Garamond" w:eastAsia="Cambria" w:hAnsi="Garamond" w:cs="Helvetica"/>
          <w:sz w:val="24"/>
          <w:szCs w:val="24"/>
        </w:rPr>
        <w:t xml:space="preserve"> 95(1)</w:t>
      </w:r>
      <w:proofErr w:type="gramStart"/>
      <w:r w:rsidRPr="00C5467B">
        <w:rPr>
          <w:rFonts w:ascii="Garamond" w:eastAsia="Cambria" w:hAnsi="Garamond" w:cs="Helvetica"/>
          <w:sz w:val="24"/>
          <w:szCs w:val="24"/>
        </w:rPr>
        <w:t>:81</w:t>
      </w:r>
      <w:proofErr w:type="gramEnd"/>
      <w:r w:rsidRPr="00C5467B">
        <w:rPr>
          <w:rFonts w:ascii="Garamond" w:eastAsia="Cambria" w:hAnsi="Garamond" w:cs="Helvetica"/>
          <w:sz w:val="24"/>
          <w:szCs w:val="24"/>
        </w:rPr>
        <w:t>–120.</w:t>
      </w:r>
      <w:r w:rsidRPr="00C5467B">
        <w:rPr>
          <w:rFonts w:ascii="Garamond" w:eastAsia="Cambria" w:hAnsi="Garamond" w:cs="Helvetica"/>
          <w:sz w:val="24"/>
          <w:szCs w:val="24"/>
        </w:rPr>
        <w:br/>
      </w:r>
      <w:r w:rsidRPr="00C5467B">
        <w:rPr>
          <w:rFonts w:ascii="Garamond" w:eastAsia="Cambria" w:hAnsi="Garamond" w:cs="Helvetica"/>
          <w:sz w:val="24"/>
          <w:szCs w:val="24"/>
        </w:rPr>
        <w:br/>
      </w:r>
      <w:r w:rsidRPr="00C5467B">
        <w:rPr>
          <w:rFonts w:ascii="Garamond" w:eastAsia="Times New Roman" w:hAnsi="Garamond" w:cs="Times New Roman"/>
          <w:i/>
          <w:sz w:val="24"/>
          <w:szCs w:val="24"/>
        </w:rPr>
        <w:tab/>
        <w:t xml:space="preserve">Supplementary Books: </w:t>
      </w:r>
      <w:r w:rsidRPr="00C5467B">
        <w:rPr>
          <w:rFonts w:ascii="Garamond" w:eastAsia="Times New Roman" w:hAnsi="Garamond" w:cs="Times New Roman"/>
          <w:i/>
          <w:sz w:val="24"/>
          <w:szCs w:val="24"/>
        </w:rPr>
        <w:br/>
      </w:r>
      <w:r w:rsidRPr="00C5467B">
        <w:rPr>
          <w:rFonts w:ascii="Garamond" w:eastAsia="Times New Roman" w:hAnsi="Garamond" w:cs="Times New Roman"/>
          <w:i/>
          <w:sz w:val="24"/>
          <w:szCs w:val="24"/>
        </w:rPr>
        <w:tab/>
        <w:t>-</w:t>
      </w:r>
      <w:r w:rsidRPr="00C5467B">
        <w:rPr>
          <w:rFonts w:ascii="Garamond" w:eastAsia="Times New Roman" w:hAnsi="Garamond" w:cs="Times New Roman"/>
          <w:i/>
          <w:sz w:val="24"/>
          <w:szCs w:val="24"/>
        </w:rPr>
        <w:tab/>
      </w:r>
      <w:r w:rsidRPr="00C5467B">
        <w:rPr>
          <w:rFonts w:ascii="Garamond" w:eastAsia="Times New Roman" w:hAnsi="Garamond" w:cs="Times New Roman"/>
          <w:sz w:val="24"/>
          <w:szCs w:val="24"/>
        </w:rPr>
        <w:t xml:space="preserve">Anderson, Benedict. </w:t>
      </w:r>
      <w:r w:rsidRPr="00C5467B">
        <w:rPr>
          <w:rFonts w:ascii="Garamond" w:eastAsia="Times New Roman" w:hAnsi="Garamond" w:cs="Times New Roman"/>
          <w:i/>
          <w:iCs/>
          <w:sz w:val="24"/>
          <w:szCs w:val="24"/>
        </w:rPr>
        <w:t xml:space="preserve">Imagined Communities: Reflections on the Origin and Spread of </w:t>
      </w:r>
      <w:r>
        <w:rPr>
          <w:rFonts w:ascii="Garamond" w:eastAsia="Times New Roman" w:hAnsi="Garamond" w:cs="Times New Roman"/>
          <w:i/>
          <w:iCs/>
          <w:sz w:val="24"/>
          <w:szCs w:val="24"/>
        </w:rPr>
        <w:tab/>
      </w:r>
      <w:r>
        <w:rPr>
          <w:rFonts w:ascii="Garamond" w:eastAsia="Times New Roman" w:hAnsi="Garamond" w:cs="Times New Roman"/>
          <w:i/>
          <w:iCs/>
          <w:sz w:val="24"/>
          <w:szCs w:val="24"/>
        </w:rPr>
        <w:tab/>
      </w:r>
      <w:r>
        <w:rPr>
          <w:rFonts w:ascii="Garamond" w:eastAsia="Times New Roman" w:hAnsi="Garamond" w:cs="Times New Roman"/>
          <w:i/>
          <w:iCs/>
          <w:sz w:val="24"/>
          <w:szCs w:val="24"/>
        </w:rPr>
        <w:tab/>
      </w:r>
      <w:r w:rsidRPr="00C5467B">
        <w:rPr>
          <w:rFonts w:ascii="Garamond" w:eastAsia="Times New Roman" w:hAnsi="Garamond" w:cs="Times New Roman"/>
          <w:i/>
          <w:iCs/>
          <w:sz w:val="24"/>
          <w:szCs w:val="24"/>
        </w:rPr>
        <w:t>Nationalism</w:t>
      </w:r>
      <w:r w:rsidRPr="00C5467B">
        <w:rPr>
          <w:rFonts w:ascii="Garamond" w:eastAsia="Times New Roman" w:hAnsi="Garamond" w:cs="Times New Roman"/>
          <w:sz w:val="24"/>
          <w:szCs w:val="24"/>
        </w:rPr>
        <w:t xml:space="preserve">. New Edition. </w:t>
      </w:r>
      <w:proofErr w:type="gramStart"/>
      <w:r w:rsidRPr="00C5467B">
        <w:rPr>
          <w:rFonts w:ascii="Garamond" w:eastAsia="Times New Roman" w:hAnsi="Garamond" w:cs="Times New Roman"/>
          <w:sz w:val="24"/>
          <w:szCs w:val="24"/>
        </w:rPr>
        <w:t>Verso, 2006.</w:t>
      </w:r>
      <w:proofErr w:type="gramEnd"/>
      <w:r>
        <w:rPr>
          <w:rFonts w:ascii="Garamond" w:eastAsia="Times New Roman" w:hAnsi="Garamond" w:cs="Times New Roman"/>
          <w:sz w:val="24"/>
          <w:szCs w:val="24"/>
        </w:rPr>
        <w:br/>
      </w:r>
      <w:r>
        <w:rPr>
          <w:rFonts w:ascii="Garamond" w:eastAsia="Times New Roman" w:hAnsi="Garamond" w:cs="Times New Roman"/>
          <w:sz w:val="24"/>
          <w:szCs w:val="24"/>
        </w:rPr>
        <w:tab/>
        <w:t>-</w:t>
      </w:r>
      <w:r>
        <w:rPr>
          <w:rFonts w:ascii="Garamond" w:eastAsia="Times New Roman" w:hAnsi="Garamond" w:cs="Times New Roman"/>
          <w:sz w:val="24"/>
          <w:szCs w:val="24"/>
        </w:rPr>
        <w:tab/>
      </w:r>
      <w:proofErr w:type="spellStart"/>
      <w:r w:rsidRPr="00C5467B">
        <w:rPr>
          <w:rFonts w:ascii="Garamond" w:eastAsia="Times New Roman" w:hAnsi="Garamond" w:cs="Times New Roman"/>
          <w:sz w:val="24"/>
          <w:szCs w:val="24"/>
        </w:rPr>
        <w:t>Aydin</w:t>
      </w:r>
      <w:proofErr w:type="spellEnd"/>
      <w:r w:rsidRPr="00C5467B">
        <w:rPr>
          <w:rFonts w:ascii="Garamond" w:eastAsia="Times New Roman" w:hAnsi="Garamond" w:cs="Times New Roman"/>
          <w:sz w:val="24"/>
          <w:szCs w:val="24"/>
        </w:rPr>
        <w:t xml:space="preserve">, </w:t>
      </w:r>
      <w:proofErr w:type="spellStart"/>
      <w:r w:rsidRPr="00C5467B">
        <w:rPr>
          <w:rFonts w:ascii="Garamond" w:eastAsia="Times New Roman" w:hAnsi="Garamond" w:cs="Times New Roman"/>
          <w:sz w:val="24"/>
          <w:szCs w:val="24"/>
        </w:rPr>
        <w:t>Cemil</w:t>
      </w:r>
      <w:proofErr w:type="spellEnd"/>
      <w:r w:rsidRPr="00C5467B">
        <w:rPr>
          <w:rFonts w:ascii="Garamond" w:eastAsia="Times New Roman" w:hAnsi="Garamond" w:cs="Times New Roman"/>
          <w:sz w:val="24"/>
          <w:szCs w:val="24"/>
        </w:rPr>
        <w:t xml:space="preserve">. </w:t>
      </w:r>
      <w:r w:rsidRPr="00C5467B">
        <w:rPr>
          <w:rFonts w:ascii="Garamond" w:eastAsia="Times New Roman" w:hAnsi="Garamond" w:cs="Times New Roman"/>
          <w:i/>
          <w:iCs/>
          <w:sz w:val="24"/>
          <w:szCs w:val="24"/>
        </w:rPr>
        <w:t>The Politics of Anti-</w:t>
      </w:r>
      <w:proofErr w:type="spellStart"/>
      <w:r w:rsidRPr="00C5467B">
        <w:rPr>
          <w:rFonts w:ascii="Garamond" w:eastAsia="Times New Roman" w:hAnsi="Garamond" w:cs="Times New Roman"/>
          <w:i/>
          <w:iCs/>
          <w:sz w:val="24"/>
          <w:szCs w:val="24"/>
        </w:rPr>
        <w:t>Westernism</w:t>
      </w:r>
      <w:proofErr w:type="spellEnd"/>
      <w:r w:rsidRPr="00C5467B">
        <w:rPr>
          <w:rFonts w:ascii="Garamond" w:eastAsia="Times New Roman" w:hAnsi="Garamond" w:cs="Times New Roman"/>
          <w:i/>
          <w:iCs/>
          <w:sz w:val="24"/>
          <w:szCs w:val="24"/>
        </w:rPr>
        <w:t xml:space="preserve"> in Asia: Visions of World Order in </w:t>
      </w:r>
      <w:r>
        <w:rPr>
          <w:rFonts w:ascii="Garamond" w:eastAsia="Times New Roman" w:hAnsi="Garamond" w:cs="Times New Roman"/>
          <w:i/>
          <w:iCs/>
          <w:sz w:val="24"/>
          <w:szCs w:val="24"/>
        </w:rPr>
        <w:tab/>
      </w:r>
      <w:r>
        <w:rPr>
          <w:rFonts w:ascii="Garamond" w:eastAsia="Times New Roman" w:hAnsi="Garamond" w:cs="Times New Roman"/>
          <w:i/>
          <w:iCs/>
          <w:sz w:val="24"/>
          <w:szCs w:val="24"/>
        </w:rPr>
        <w:tab/>
      </w:r>
      <w:r>
        <w:rPr>
          <w:rFonts w:ascii="Garamond" w:eastAsia="Times New Roman" w:hAnsi="Garamond" w:cs="Times New Roman"/>
          <w:i/>
          <w:iCs/>
          <w:sz w:val="24"/>
          <w:szCs w:val="24"/>
        </w:rPr>
        <w:tab/>
      </w:r>
      <w:r w:rsidRPr="00C5467B">
        <w:rPr>
          <w:rFonts w:ascii="Garamond" w:eastAsia="Times New Roman" w:hAnsi="Garamond" w:cs="Times New Roman"/>
          <w:i/>
          <w:iCs/>
          <w:sz w:val="24"/>
          <w:szCs w:val="24"/>
        </w:rPr>
        <w:t>Pan-Islamic and Pan-Asian Thought</w:t>
      </w:r>
      <w:r w:rsidRPr="00C5467B">
        <w:rPr>
          <w:rFonts w:ascii="Garamond" w:eastAsia="Times New Roman" w:hAnsi="Garamond" w:cs="Times New Roman"/>
          <w:sz w:val="24"/>
          <w:szCs w:val="24"/>
        </w:rPr>
        <w:t xml:space="preserve">. </w:t>
      </w:r>
      <w:proofErr w:type="gramStart"/>
      <w:r>
        <w:rPr>
          <w:rFonts w:ascii="Garamond" w:eastAsia="Times New Roman" w:hAnsi="Garamond" w:cs="Times New Roman"/>
          <w:sz w:val="24"/>
          <w:szCs w:val="24"/>
        </w:rPr>
        <w:t>Columbia University Press, 2007.</w:t>
      </w:r>
      <w:proofErr w:type="gramEnd"/>
      <w:r>
        <w:rPr>
          <w:rFonts w:ascii="Garamond" w:eastAsia="Times New Roman" w:hAnsi="Garamond" w:cs="Times New Roman"/>
          <w:sz w:val="24"/>
          <w:szCs w:val="24"/>
        </w:rPr>
        <w:br/>
      </w:r>
      <w:r>
        <w:rPr>
          <w:rFonts w:ascii="Garamond" w:eastAsia="Times New Roman" w:hAnsi="Garamond" w:cs="Times New Roman"/>
          <w:sz w:val="24"/>
          <w:szCs w:val="24"/>
        </w:rPr>
        <w:tab/>
        <w:t>-</w:t>
      </w:r>
      <w:r>
        <w:rPr>
          <w:rFonts w:ascii="Garamond" w:eastAsia="Times New Roman" w:hAnsi="Garamond" w:cs="Times New Roman"/>
          <w:sz w:val="24"/>
          <w:szCs w:val="24"/>
        </w:rPr>
        <w:tab/>
      </w:r>
      <w:r w:rsidRPr="00C5467B">
        <w:rPr>
          <w:rFonts w:ascii="Garamond" w:eastAsia="Times New Roman" w:hAnsi="Garamond" w:cs="Times New Roman"/>
          <w:sz w:val="24"/>
          <w:szCs w:val="24"/>
        </w:rPr>
        <w:t xml:space="preserve">Ho, </w:t>
      </w:r>
      <w:proofErr w:type="spellStart"/>
      <w:r w:rsidRPr="00C5467B">
        <w:rPr>
          <w:rFonts w:ascii="Garamond" w:eastAsia="Times New Roman" w:hAnsi="Garamond" w:cs="Times New Roman"/>
          <w:sz w:val="24"/>
          <w:szCs w:val="24"/>
        </w:rPr>
        <w:t>Engseng</w:t>
      </w:r>
      <w:proofErr w:type="spellEnd"/>
      <w:r w:rsidRPr="00C5467B">
        <w:rPr>
          <w:rFonts w:ascii="Garamond" w:eastAsia="Times New Roman" w:hAnsi="Garamond" w:cs="Times New Roman"/>
          <w:sz w:val="24"/>
          <w:szCs w:val="24"/>
        </w:rPr>
        <w:t xml:space="preserve">. </w:t>
      </w:r>
      <w:r w:rsidRPr="00C5467B">
        <w:rPr>
          <w:rFonts w:ascii="Garamond" w:eastAsia="Times New Roman" w:hAnsi="Garamond" w:cs="Times New Roman"/>
          <w:i/>
          <w:iCs/>
          <w:sz w:val="24"/>
          <w:szCs w:val="24"/>
        </w:rPr>
        <w:t xml:space="preserve">The Graves of </w:t>
      </w:r>
      <w:proofErr w:type="spellStart"/>
      <w:r w:rsidRPr="00C5467B">
        <w:rPr>
          <w:rFonts w:ascii="Garamond" w:eastAsia="Times New Roman" w:hAnsi="Garamond" w:cs="Times New Roman"/>
          <w:i/>
          <w:iCs/>
          <w:sz w:val="24"/>
          <w:szCs w:val="24"/>
        </w:rPr>
        <w:t>Tarim</w:t>
      </w:r>
      <w:proofErr w:type="spellEnd"/>
      <w:r w:rsidRPr="00C5467B">
        <w:rPr>
          <w:rFonts w:ascii="Garamond" w:eastAsia="Times New Roman" w:hAnsi="Garamond" w:cs="Times New Roman"/>
          <w:i/>
          <w:iCs/>
          <w:sz w:val="24"/>
          <w:szCs w:val="24"/>
        </w:rPr>
        <w:t xml:space="preserve">: Genealogy and Mobility Across the </w:t>
      </w:r>
      <w:r w:rsidRPr="00C5467B">
        <w:rPr>
          <w:rFonts w:ascii="Garamond" w:eastAsia="Times New Roman" w:hAnsi="Garamond" w:cs="Times New Roman"/>
          <w:i/>
          <w:iCs/>
          <w:sz w:val="24"/>
          <w:szCs w:val="24"/>
        </w:rPr>
        <w:tab/>
      </w:r>
      <w:r w:rsidRPr="00C5467B">
        <w:rPr>
          <w:rFonts w:ascii="Garamond" w:eastAsia="Times New Roman" w:hAnsi="Garamond" w:cs="Times New Roman"/>
          <w:i/>
          <w:iCs/>
          <w:sz w:val="24"/>
          <w:szCs w:val="24"/>
        </w:rPr>
        <w:tab/>
      </w:r>
      <w:r w:rsidRPr="00C5467B">
        <w:rPr>
          <w:rFonts w:ascii="Garamond" w:eastAsia="Times New Roman" w:hAnsi="Garamond" w:cs="Times New Roman"/>
          <w:i/>
          <w:iCs/>
          <w:sz w:val="24"/>
          <w:szCs w:val="24"/>
        </w:rPr>
        <w:tab/>
      </w:r>
      <w:r>
        <w:rPr>
          <w:rFonts w:ascii="Garamond" w:eastAsia="Times New Roman" w:hAnsi="Garamond" w:cs="Times New Roman"/>
          <w:i/>
          <w:iCs/>
          <w:sz w:val="24"/>
          <w:szCs w:val="24"/>
        </w:rPr>
        <w:tab/>
      </w:r>
      <w:r w:rsidRPr="00C5467B">
        <w:rPr>
          <w:rFonts w:ascii="Garamond" w:eastAsia="Times New Roman" w:hAnsi="Garamond" w:cs="Times New Roman"/>
          <w:i/>
          <w:iCs/>
          <w:sz w:val="24"/>
          <w:szCs w:val="24"/>
        </w:rPr>
        <w:t>Indian Ocean</w:t>
      </w:r>
      <w:r w:rsidRPr="00C5467B">
        <w:rPr>
          <w:rFonts w:ascii="Garamond" w:eastAsia="Times New Roman" w:hAnsi="Garamond" w:cs="Times New Roman"/>
          <w:sz w:val="24"/>
          <w:szCs w:val="24"/>
        </w:rPr>
        <w:t xml:space="preserve">.  </w:t>
      </w:r>
      <w:proofErr w:type="gramStart"/>
      <w:r w:rsidRPr="00C5467B">
        <w:rPr>
          <w:rFonts w:ascii="Garamond" w:eastAsia="Times New Roman" w:hAnsi="Garamond" w:cs="Times New Roman"/>
          <w:sz w:val="24"/>
          <w:szCs w:val="24"/>
        </w:rPr>
        <w:t>University of California Press, 2006.</w:t>
      </w:r>
      <w:proofErr w:type="gramEnd"/>
    </w:p>
    <w:p w:rsidR="004767CC" w:rsidRPr="004767CC" w:rsidRDefault="004767CC" w:rsidP="004767CC">
      <w:pPr>
        <w:spacing w:after="0" w:line="240" w:lineRule="auto"/>
        <w:rPr>
          <w:rFonts w:ascii="Garamond" w:eastAsia="Times New Roman" w:hAnsi="Garamond" w:cs="Times New Roman"/>
          <w:sz w:val="24"/>
          <w:szCs w:val="24"/>
        </w:rPr>
      </w:pPr>
    </w:p>
    <w:p w:rsidR="002D5199" w:rsidRPr="00F537AB" w:rsidRDefault="002D5199" w:rsidP="002D5199">
      <w:pPr>
        <w:rPr>
          <w:rFonts w:ascii="Garamond" w:hAnsi="Garamond" w:cs="Times New Roman"/>
          <w:b/>
          <w:sz w:val="24"/>
          <w:szCs w:val="24"/>
        </w:rPr>
      </w:pPr>
      <w:r w:rsidRPr="00F537AB">
        <w:rPr>
          <w:rFonts w:ascii="Garamond" w:hAnsi="Garamond" w:cs="Times New Roman"/>
          <w:b/>
          <w:sz w:val="24"/>
          <w:szCs w:val="24"/>
        </w:rPr>
        <w:t>Week 11 (Apr. 9): Morocco I</w:t>
      </w:r>
    </w:p>
    <w:p w:rsidR="00E1664C" w:rsidRPr="0094794A" w:rsidRDefault="0012412E" w:rsidP="0094794A">
      <w:pPr>
        <w:numPr>
          <w:ilvl w:val="0"/>
          <w:numId w:val="28"/>
        </w:numPr>
        <w:contextualSpacing/>
        <w:rPr>
          <w:rFonts w:ascii="Garamond" w:hAnsi="Garamond" w:cs="Times New Roman"/>
          <w:sz w:val="24"/>
          <w:szCs w:val="24"/>
        </w:rPr>
      </w:pPr>
      <w:proofErr w:type="spellStart"/>
      <w:r w:rsidRPr="0092034D">
        <w:rPr>
          <w:rFonts w:ascii="Garamond" w:eastAsiaTheme="minorHAnsi" w:hAnsi="Garamond" w:cstheme="minorBidi"/>
          <w:sz w:val="24"/>
          <w:szCs w:val="20"/>
        </w:rPr>
        <w:t>Hammoudi</w:t>
      </w:r>
      <w:proofErr w:type="spellEnd"/>
      <w:r w:rsidRPr="0092034D">
        <w:rPr>
          <w:rFonts w:ascii="Garamond" w:eastAsiaTheme="minorHAnsi" w:hAnsi="Garamond" w:cstheme="minorBidi"/>
          <w:sz w:val="24"/>
          <w:szCs w:val="20"/>
        </w:rPr>
        <w:t xml:space="preserve">, </w:t>
      </w:r>
      <w:proofErr w:type="spellStart"/>
      <w:r w:rsidRPr="0092034D">
        <w:rPr>
          <w:rFonts w:ascii="Garamond" w:eastAsiaTheme="minorHAnsi" w:hAnsi="Garamond" w:cstheme="minorBidi"/>
          <w:sz w:val="24"/>
          <w:szCs w:val="20"/>
        </w:rPr>
        <w:t>Abdellah</w:t>
      </w:r>
      <w:proofErr w:type="spellEnd"/>
      <w:r w:rsidRPr="0092034D">
        <w:rPr>
          <w:rFonts w:ascii="Garamond" w:eastAsiaTheme="minorHAnsi" w:hAnsi="Garamond" w:cstheme="minorBidi"/>
          <w:sz w:val="24"/>
          <w:szCs w:val="20"/>
        </w:rPr>
        <w:t xml:space="preserve">. </w:t>
      </w:r>
      <w:r w:rsidRPr="0092034D">
        <w:rPr>
          <w:rFonts w:ascii="Garamond" w:eastAsiaTheme="minorHAnsi" w:hAnsi="Garamond" w:cstheme="minorBidi"/>
          <w:i/>
          <w:sz w:val="24"/>
          <w:szCs w:val="20"/>
        </w:rPr>
        <w:t>Master and Disciple: The Cultural Foundations of Moroccan Authoritarianism</w:t>
      </w:r>
      <w:r w:rsidRPr="0092034D">
        <w:rPr>
          <w:rFonts w:ascii="Garamond" w:eastAsiaTheme="minorHAnsi" w:hAnsi="Garamond" w:cstheme="minorBidi"/>
          <w:sz w:val="24"/>
          <w:szCs w:val="20"/>
        </w:rPr>
        <w:t>. Chicago: University Of Chicago Press</w:t>
      </w:r>
      <w:r>
        <w:rPr>
          <w:rFonts w:ascii="Garamond" w:eastAsiaTheme="minorHAnsi" w:hAnsi="Garamond" w:cstheme="minorBidi"/>
          <w:sz w:val="24"/>
          <w:szCs w:val="20"/>
        </w:rPr>
        <w:t>, 1997</w:t>
      </w:r>
      <w:r w:rsidRPr="0092034D">
        <w:rPr>
          <w:rFonts w:ascii="Garamond" w:eastAsiaTheme="minorHAnsi" w:hAnsi="Garamond" w:cstheme="minorBidi"/>
          <w:sz w:val="24"/>
          <w:szCs w:val="20"/>
        </w:rPr>
        <w:t>.</w:t>
      </w:r>
      <w:r w:rsidR="0094794A">
        <w:rPr>
          <w:rFonts w:ascii="Garamond" w:hAnsi="Garamond" w:cs="Times New Roman"/>
          <w:sz w:val="24"/>
          <w:szCs w:val="24"/>
        </w:rPr>
        <w:br/>
      </w:r>
    </w:p>
    <w:p w:rsidR="008637B6" w:rsidRPr="00245774" w:rsidRDefault="0094794A" w:rsidP="00BE73AF">
      <w:pPr>
        <w:spacing w:after="0"/>
        <w:ind w:hanging="480"/>
        <w:rPr>
          <w:rFonts w:ascii="Garamond" w:eastAsiaTheme="minorEastAsia" w:hAnsi="Garamond" w:cs="Helvetica"/>
          <w:sz w:val="24"/>
          <w:szCs w:val="24"/>
        </w:rPr>
      </w:pPr>
      <w:r>
        <w:rPr>
          <w:rFonts w:ascii="Garamond" w:hAnsi="Garamond" w:cs="Times New Roman"/>
          <w:i/>
          <w:sz w:val="24"/>
          <w:szCs w:val="24"/>
        </w:rPr>
        <w:tab/>
      </w:r>
      <w:r>
        <w:rPr>
          <w:rFonts w:ascii="Garamond" w:hAnsi="Garamond" w:cs="Times New Roman"/>
          <w:i/>
          <w:sz w:val="24"/>
          <w:szCs w:val="24"/>
        </w:rPr>
        <w:tab/>
      </w:r>
      <w:r w:rsidR="002D5199" w:rsidRPr="000F4929">
        <w:rPr>
          <w:rFonts w:ascii="Garamond" w:hAnsi="Garamond" w:cs="Times New Roman"/>
          <w:i/>
          <w:sz w:val="24"/>
          <w:szCs w:val="24"/>
        </w:rPr>
        <w:t>Supplementary</w:t>
      </w:r>
      <w:r w:rsidR="000F4929">
        <w:rPr>
          <w:rFonts w:ascii="Garamond" w:hAnsi="Garamond" w:cs="Times New Roman"/>
          <w:i/>
          <w:sz w:val="24"/>
          <w:szCs w:val="24"/>
        </w:rPr>
        <w:t xml:space="preserve"> Articles and Chapters</w:t>
      </w:r>
      <w:r w:rsidR="002D5199" w:rsidRPr="000F4929">
        <w:rPr>
          <w:rFonts w:ascii="Garamond" w:hAnsi="Garamond" w:cs="Times New Roman"/>
          <w:i/>
          <w:sz w:val="24"/>
          <w:szCs w:val="24"/>
        </w:rPr>
        <w:t xml:space="preserve">: </w:t>
      </w:r>
      <w:r w:rsidR="000F4929">
        <w:rPr>
          <w:rFonts w:ascii="Garamond" w:hAnsi="Garamond" w:cs="Times New Roman"/>
          <w:i/>
          <w:sz w:val="24"/>
          <w:szCs w:val="24"/>
        </w:rPr>
        <w:br/>
      </w:r>
      <w:r>
        <w:rPr>
          <w:rFonts w:ascii="Garamond" w:hAnsi="Garamond" w:cs="Times New Roman"/>
          <w:sz w:val="24"/>
          <w:szCs w:val="24"/>
        </w:rPr>
        <w:tab/>
      </w:r>
      <w:r w:rsidR="00043111">
        <w:rPr>
          <w:rFonts w:ascii="Garamond" w:hAnsi="Garamond" w:cs="Times New Roman"/>
          <w:sz w:val="24"/>
          <w:szCs w:val="24"/>
        </w:rPr>
        <w:t xml:space="preserve"> </w:t>
      </w:r>
      <w:r w:rsidR="00404BFE" w:rsidRPr="00404BFE">
        <w:rPr>
          <w:rFonts w:ascii="Garamond" w:eastAsiaTheme="minorEastAsia" w:hAnsi="Garamond" w:cs="Helvetica"/>
          <w:sz w:val="24"/>
          <w:szCs w:val="24"/>
        </w:rPr>
        <w:t>-</w:t>
      </w:r>
      <w:r w:rsidR="00B4453C">
        <w:rPr>
          <w:rFonts w:ascii="Garamond" w:eastAsiaTheme="minorEastAsia" w:hAnsi="Garamond" w:cs="Helvetica"/>
          <w:sz w:val="24"/>
          <w:szCs w:val="24"/>
        </w:rPr>
        <w:tab/>
      </w:r>
      <w:proofErr w:type="spellStart"/>
      <w:r w:rsidR="00404BFE" w:rsidRPr="00404BFE">
        <w:rPr>
          <w:rFonts w:ascii="Garamond" w:eastAsiaTheme="minorEastAsia" w:hAnsi="Garamond" w:cs="Helvetica"/>
          <w:sz w:val="24"/>
          <w:szCs w:val="24"/>
        </w:rPr>
        <w:t>Moaddel</w:t>
      </w:r>
      <w:proofErr w:type="spellEnd"/>
      <w:r w:rsidR="00404BFE" w:rsidRPr="00404BFE">
        <w:rPr>
          <w:rFonts w:ascii="Garamond" w:eastAsiaTheme="minorEastAsia" w:hAnsi="Garamond" w:cs="Helvetica"/>
          <w:sz w:val="24"/>
          <w:szCs w:val="24"/>
        </w:rPr>
        <w:t xml:space="preserve">, M. 2002. “The study of Islamic culture and politics: An </w:t>
      </w:r>
      <w:r>
        <w:rPr>
          <w:rFonts w:ascii="Garamond" w:eastAsiaTheme="minorEastAsia" w:hAnsi="Garamond" w:cs="Helvetica"/>
          <w:sz w:val="24"/>
          <w:szCs w:val="24"/>
        </w:rPr>
        <w:tab/>
      </w:r>
      <w:r>
        <w:rPr>
          <w:rFonts w:ascii="Garamond" w:eastAsiaTheme="minorEastAsia" w:hAnsi="Garamond" w:cs="Helvetica"/>
          <w:sz w:val="24"/>
          <w:szCs w:val="24"/>
        </w:rPr>
        <w:tab/>
      </w:r>
      <w:r>
        <w:rPr>
          <w:rFonts w:ascii="Garamond" w:eastAsiaTheme="minorEastAsia" w:hAnsi="Garamond" w:cs="Helvetica"/>
          <w:sz w:val="24"/>
          <w:szCs w:val="24"/>
        </w:rPr>
        <w:tab/>
      </w:r>
      <w:r>
        <w:rPr>
          <w:rFonts w:ascii="Garamond" w:eastAsiaTheme="minorEastAsia" w:hAnsi="Garamond" w:cs="Helvetica"/>
          <w:sz w:val="24"/>
          <w:szCs w:val="24"/>
        </w:rPr>
        <w:tab/>
      </w:r>
      <w:r w:rsidR="00404BFE" w:rsidRPr="00404BFE">
        <w:rPr>
          <w:rFonts w:ascii="Garamond" w:eastAsiaTheme="minorEastAsia" w:hAnsi="Garamond" w:cs="Helvetica"/>
          <w:sz w:val="24"/>
          <w:szCs w:val="24"/>
        </w:rPr>
        <w:t xml:space="preserve">overview </w:t>
      </w:r>
      <w:r w:rsidR="00404BFE" w:rsidRPr="00245774">
        <w:rPr>
          <w:rFonts w:ascii="Garamond" w:eastAsiaTheme="minorEastAsia" w:hAnsi="Garamond" w:cs="Helvetica"/>
          <w:sz w:val="24"/>
          <w:szCs w:val="24"/>
        </w:rPr>
        <w:t xml:space="preserve">and assessment.” </w:t>
      </w:r>
      <w:proofErr w:type="gramStart"/>
      <w:r w:rsidR="00404BFE" w:rsidRPr="00245774">
        <w:rPr>
          <w:rFonts w:ascii="Garamond" w:eastAsiaTheme="minorEastAsia" w:hAnsi="Garamond" w:cs="Helvetica"/>
          <w:i/>
          <w:iCs/>
          <w:sz w:val="24"/>
          <w:szCs w:val="24"/>
        </w:rPr>
        <w:t>Annual Review of Sociology</w:t>
      </w:r>
      <w:r w:rsidR="00043111" w:rsidRPr="00245774">
        <w:rPr>
          <w:rFonts w:ascii="Garamond" w:eastAsiaTheme="minorEastAsia" w:hAnsi="Garamond" w:cs="Helvetica"/>
          <w:sz w:val="24"/>
          <w:szCs w:val="24"/>
        </w:rPr>
        <w:t xml:space="preserve"> 359–86.</w:t>
      </w:r>
      <w:proofErr w:type="gramEnd"/>
      <w:r w:rsidR="00BE73AF">
        <w:rPr>
          <w:rFonts w:ascii="Garamond" w:eastAsiaTheme="minorEastAsia" w:hAnsi="Garamond" w:cs="Helvetica"/>
          <w:sz w:val="24"/>
          <w:szCs w:val="24"/>
        </w:rPr>
        <w:br/>
      </w:r>
      <w:r w:rsidR="00BE73AF">
        <w:rPr>
          <w:rFonts w:ascii="Garamond" w:eastAsiaTheme="minorEastAsia" w:hAnsi="Garamond" w:cs="Helvetica"/>
          <w:sz w:val="24"/>
          <w:szCs w:val="24"/>
        </w:rPr>
        <w:tab/>
      </w:r>
      <w:r w:rsidR="001506A0">
        <w:rPr>
          <w:rFonts w:ascii="Garamond" w:eastAsiaTheme="minorEastAsia" w:hAnsi="Garamond" w:cs="Helvetica"/>
          <w:sz w:val="24"/>
          <w:szCs w:val="24"/>
        </w:rPr>
        <w:t>-</w:t>
      </w:r>
      <w:r w:rsidR="001506A0" w:rsidRPr="00BE73AF">
        <w:rPr>
          <w:rFonts w:ascii="Garamond" w:eastAsiaTheme="minorEastAsia" w:hAnsi="Garamond" w:cs="Helvetica"/>
          <w:sz w:val="24"/>
          <w:szCs w:val="24"/>
        </w:rPr>
        <w:tab/>
      </w:r>
      <w:proofErr w:type="spellStart"/>
      <w:r w:rsidR="00BE73AF" w:rsidRPr="00BE73AF">
        <w:rPr>
          <w:rFonts w:ascii="Garamond" w:eastAsiaTheme="minorEastAsia" w:hAnsi="Garamond" w:cstheme="minorBidi"/>
          <w:sz w:val="24"/>
          <w:szCs w:val="20"/>
        </w:rPr>
        <w:t>Mernissi</w:t>
      </w:r>
      <w:proofErr w:type="spellEnd"/>
      <w:r w:rsidR="00BE73AF" w:rsidRPr="00BE73AF">
        <w:rPr>
          <w:rFonts w:ascii="Garamond" w:eastAsiaTheme="minorEastAsia" w:hAnsi="Garamond" w:cstheme="minorBidi"/>
          <w:sz w:val="24"/>
          <w:szCs w:val="20"/>
        </w:rPr>
        <w:t xml:space="preserve">, </w:t>
      </w:r>
      <w:proofErr w:type="spellStart"/>
      <w:r w:rsidR="00BE73AF" w:rsidRPr="00BE73AF">
        <w:rPr>
          <w:rFonts w:ascii="Garamond" w:eastAsiaTheme="minorEastAsia" w:hAnsi="Garamond" w:cstheme="minorBidi"/>
          <w:sz w:val="24"/>
          <w:szCs w:val="20"/>
        </w:rPr>
        <w:t>Fátima</w:t>
      </w:r>
      <w:proofErr w:type="spellEnd"/>
      <w:r w:rsidR="00BE73AF" w:rsidRPr="00BE73AF">
        <w:rPr>
          <w:rFonts w:ascii="Garamond" w:eastAsiaTheme="minorEastAsia" w:hAnsi="Garamond" w:cstheme="minorBidi"/>
          <w:sz w:val="24"/>
          <w:szCs w:val="20"/>
        </w:rPr>
        <w:t xml:space="preserve">. </w:t>
      </w:r>
      <w:proofErr w:type="gramStart"/>
      <w:r w:rsidR="00BE73AF" w:rsidRPr="00BE73AF">
        <w:rPr>
          <w:rFonts w:ascii="Garamond" w:eastAsiaTheme="minorEastAsia" w:hAnsi="Garamond" w:cstheme="minorBidi"/>
          <w:sz w:val="24"/>
          <w:szCs w:val="20"/>
        </w:rPr>
        <w:t xml:space="preserve">1987. </w:t>
      </w:r>
      <w:r w:rsidR="00BE73AF">
        <w:rPr>
          <w:rFonts w:ascii="Garamond" w:eastAsiaTheme="minorEastAsia" w:hAnsi="Garamond" w:cstheme="minorBidi"/>
          <w:sz w:val="24"/>
          <w:szCs w:val="20"/>
        </w:rPr>
        <w:t>(Select Chapters).</w:t>
      </w:r>
      <w:proofErr w:type="gramEnd"/>
      <w:r w:rsidR="00BE73AF">
        <w:rPr>
          <w:rFonts w:ascii="Garamond" w:eastAsiaTheme="minorEastAsia" w:hAnsi="Garamond" w:cstheme="minorBidi"/>
          <w:sz w:val="24"/>
          <w:szCs w:val="20"/>
        </w:rPr>
        <w:t xml:space="preserve"> </w:t>
      </w:r>
      <w:r w:rsidR="00BE73AF" w:rsidRPr="00BE73AF">
        <w:rPr>
          <w:rFonts w:ascii="Garamond" w:eastAsiaTheme="minorEastAsia" w:hAnsi="Garamond" w:cstheme="minorBidi"/>
          <w:i/>
          <w:sz w:val="24"/>
          <w:szCs w:val="20"/>
        </w:rPr>
        <w:t xml:space="preserve">Beyond the Veil: Male-Female </w:t>
      </w:r>
      <w:r w:rsidR="00BE73AF">
        <w:rPr>
          <w:rFonts w:ascii="Garamond" w:eastAsiaTheme="minorEastAsia" w:hAnsi="Garamond" w:cstheme="minorBidi"/>
          <w:i/>
          <w:sz w:val="24"/>
          <w:szCs w:val="20"/>
        </w:rPr>
        <w:tab/>
      </w:r>
      <w:r w:rsidR="00BE73AF">
        <w:rPr>
          <w:rFonts w:ascii="Garamond" w:eastAsiaTheme="minorEastAsia" w:hAnsi="Garamond" w:cstheme="minorBidi"/>
          <w:i/>
          <w:sz w:val="24"/>
          <w:szCs w:val="20"/>
        </w:rPr>
        <w:tab/>
      </w:r>
      <w:r w:rsidR="00BE73AF">
        <w:rPr>
          <w:rFonts w:ascii="Garamond" w:eastAsiaTheme="minorEastAsia" w:hAnsi="Garamond" w:cstheme="minorBidi"/>
          <w:i/>
          <w:sz w:val="24"/>
          <w:szCs w:val="20"/>
        </w:rPr>
        <w:tab/>
      </w:r>
      <w:r w:rsidR="00BE73AF">
        <w:rPr>
          <w:rFonts w:ascii="Garamond" w:eastAsiaTheme="minorEastAsia" w:hAnsi="Garamond" w:cstheme="minorBidi"/>
          <w:i/>
          <w:sz w:val="24"/>
          <w:szCs w:val="20"/>
        </w:rPr>
        <w:tab/>
      </w:r>
      <w:r w:rsidR="00BE73AF" w:rsidRPr="00BE73AF">
        <w:rPr>
          <w:rFonts w:ascii="Garamond" w:eastAsiaTheme="minorEastAsia" w:hAnsi="Garamond" w:cstheme="minorBidi"/>
          <w:i/>
          <w:sz w:val="24"/>
          <w:szCs w:val="20"/>
        </w:rPr>
        <w:t>Dynamics in Modern Muslim Society</w:t>
      </w:r>
      <w:r w:rsidR="00BE73AF" w:rsidRPr="00BE73AF">
        <w:rPr>
          <w:rFonts w:ascii="Garamond" w:eastAsiaTheme="minorEastAsia" w:hAnsi="Garamond" w:cstheme="minorBidi"/>
          <w:sz w:val="24"/>
          <w:szCs w:val="20"/>
        </w:rPr>
        <w:t xml:space="preserve">. </w:t>
      </w:r>
      <w:proofErr w:type="gramStart"/>
      <w:r w:rsidR="00BE73AF" w:rsidRPr="00BE73AF">
        <w:rPr>
          <w:rFonts w:ascii="Garamond" w:eastAsiaTheme="minorEastAsia" w:hAnsi="Garamond" w:cstheme="minorBidi"/>
          <w:sz w:val="24"/>
          <w:szCs w:val="20"/>
        </w:rPr>
        <w:t>Indiana University Press.</w:t>
      </w:r>
      <w:proofErr w:type="gramEnd"/>
      <w:r w:rsidR="00BE73AF">
        <w:rPr>
          <w:rFonts w:ascii="Garamond" w:eastAsiaTheme="minorEastAsia" w:hAnsi="Garamond" w:cstheme="minorBidi"/>
          <w:sz w:val="24"/>
          <w:szCs w:val="20"/>
        </w:rPr>
        <w:br/>
      </w:r>
    </w:p>
    <w:p w:rsidR="0094794A" w:rsidRDefault="00BE73AF" w:rsidP="00BE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0" w:hanging="400"/>
        <w:rPr>
          <w:rFonts w:ascii="Garamond" w:hAnsi="Garamond" w:cs="Times New Roman"/>
          <w:i/>
          <w:sz w:val="24"/>
          <w:szCs w:val="24"/>
        </w:rPr>
      </w:pPr>
      <w:r>
        <w:rPr>
          <w:rFonts w:ascii="Garamond" w:hAnsi="Garamond" w:cs="Times New Roman"/>
          <w:i/>
          <w:sz w:val="24"/>
          <w:szCs w:val="24"/>
        </w:rPr>
        <w:t xml:space="preserve"> </w:t>
      </w:r>
      <w:r w:rsidR="0094794A">
        <w:rPr>
          <w:rFonts w:ascii="Garamond" w:hAnsi="Garamond" w:cs="Times New Roman"/>
          <w:i/>
          <w:sz w:val="24"/>
          <w:szCs w:val="24"/>
        </w:rPr>
        <w:tab/>
      </w:r>
      <w:r w:rsidR="0094794A">
        <w:rPr>
          <w:rFonts w:ascii="Garamond" w:hAnsi="Garamond" w:cs="Times New Roman"/>
          <w:i/>
          <w:sz w:val="24"/>
          <w:szCs w:val="24"/>
        </w:rPr>
        <w:tab/>
      </w:r>
      <w:r>
        <w:rPr>
          <w:rFonts w:ascii="Garamond" w:hAnsi="Garamond" w:cs="Times New Roman"/>
          <w:i/>
          <w:sz w:val="24"/>
          <w:szCs w:val="24"/>
        </w:rPr>
        <w:t xml:space="preserve"> </w:t>
      </w:r>
      <w:r w:rsidR="000F4929" w:rsidRPr="00245774">
        <w:rPr>
          <w:rFonts w:ascii="Garamond" w:hAnsi="Garamond" w:cs="Times New Roman"/>
          <w:i/>
          <w:sz w:val="24"/>
          <w:szCs w:val="24"/>
        </w:rPr>
        <w:t>Supplementary Books:</w:t>
      </w:r>
    </w:p>
    <w:p w:rsidR="002D5199" w:rsidRPr="00043111" w:rsidRDefault="0094794A" w:rsidP="00BE7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400" w:hanging="400"/>
        <w:rPr>
          <w:rFonts w:ascii="Garamond" w:eastAsia="Times New Roman" w:hAnsi="Garamond" w:cs="Times New Roman"/>
          <w:sz w:val="24"/>
          <w:szCs w:val="24"/>
        </w:rPr>
      </w:pPr>
      <w:r>
        <w:rPr>
          <w:rFonts w:ascii="Garamond" w:hAnsi="Garamond" w:cs="Times New Roman"/>
          <w:i/>
          <w:sz w:val="24"/>
          <w:szCs w:val="24"/>
        </w:rPr>
        <w:tab/>
      </w:r>
      <w:r w:rsidR="00043111" w:rsidRPr="00245774">
        <w:rPr>
          <w:rFonts w:ascii="Garamond" w:hAnsi="Garamond" w:cs="Times New Roman"/>
          <w:i/>
          <w:sz w:val="24"/>
          <w:szCs w:val="24"/>
        </w:rPr>
        <w:t xml:space="preserve"> </w:t>
      </w:r>
      <w:r w:rsidR="00043111" w:rsidRPr="00245774">
        <w:rPr>
          <w:rFonts w:ascii="Garamond" w:hAnsi="Garamond" w:cs="Times New Roman"/>
          <w:i/>
          <w:sz w:val="24"/>
          <w:szCs w:val="24"/>
        </w:rPr>
        <w:tab/>
        <w:t>-</w:t>
      </w:r>
      <w:r w:rsidR="00043111" w:rsidRPr="00245774">
        <w:rPr>
          <w:rFonts w:ascii="Garamond" w:hAnsi="Garamond" w:cs="Times New Roman"/>
          <w:i/>
          <w:sz w:val="24"/>
          <w:szCs w:val="24"/>
        </w:rPr>
        <w:tab/>
      </w:r>
      <w:proofErr w:type="spellStart"/>
      <w:r w:rsidR="00043111" w:rsidRPr="00245774">
        <w:rPr>
          <w:rFonts w:ascii="Garamond" w:eastAsia="Times New Roman" w:hAnsi="Garamond" w:cs="Times New Roman"/>
          <w:sz w:val="24"/>
          <w:szCs w:val="24"/>
        </w:rPr>
        <w:t>Eickelman</w:t>
      </w:r>
      <w:proofErr w:type="spellEnd"/>
      <w:r w:rsidR="00043111" w:rsidRPr="00245774">
        <w:rPr>
          <w:rFonts w:ascii="Garamond" w:eastAsia="Times New Roman" w:hAnsi="Garamond" w:cs="Times New Roman"/>
          <w:sz w:val="24"/>
          <w:szCs w:val="24"/>
        </w:rPr>
        <w:t xml:space="preserve">, Dale F. </w:t>
      </w:r>
      <w:r w:rsidR="00043111" w:rsidRPr="00245774">
        <w:rPr>
          <w:rFonts w:ascii="Garamond" w:eastAsia="Times New Roman" w:hAnsi="Garamond" w:cs="Times New Roman"/>
          <w:i/>
          <w:iCs/>
          <w:sz w:val="24"/>
          <w:szCs w:val="24"/>
        </w:rPr>
        <w:t>Knowledge and Power in Morocco</w:t>
      </w:r>
      <w:r w:rsidR="00043111" w:rsidRPr="00245774">
        <w:rPr>
          <w:rFonts w:ascii="Garamond" w:eastAsia="Times New Roman" w:hAnsi="Garamond" w:cs="Times New Roman"/>
          <w:sz w:val="24"/>
          <w:szCs w:val="24"/>
        </w:rPr>
        <w:t xml:space="preserve">. Princeton Univ. Press, </w:t>
      </w:r>
      <w:r w:rsidR="00043111" w:rsidRPr="00245774">
        <w:rPr>
          <w:rFonts w:ascii="Garamond" w:eastAsia="Times New Roman" w:hAnsi="Garamond" w:cs="Times New Roman"/>
          <w:sz w:val="24"/>
          <w:szCs w:val="24"/>
        </w:rPr>
        <w:tab/>
      </w:r>
      <w:r w:rsidR="00043111" w:rsidRPr="00245774">
        <w:rPr>
          <w:rFonts w:ascii="Garamond" w:eastAsia="Times New Roman" w:hAnsi="Garamond" w:cs="Times New Roman"/>
          <w:sz w:val="24"/>
          <w:szCs w:val="24"/>
        </w:rPr>
        <w:tab/>
      </w:r>
      <w:r w:rsidR="00245774">
        <w:rPr>
          <w:rFonts w:ascii="Garamond" w:eastAsia="Times New Roman" w:hAnsi="Garamond" w:cs="Times New Roman"/>
          <w:sz w:val="24"/>
          <w:szCs w:val="24"/>
        </w:rPr>
        <w:tab/>
      </w:r>
      <w:r w:rsidR="00043111" w:rsidRPr="00245774">
        <w:rPr>
          <w:rFonts w:ascii="Garamond" w:eastAsia="Times New Roman" w:hAnsi="Garamond" w:cs="Times New Roman"/>
          <w:sz w:val="24"/>
          <w:szCs w:val="24"/>
        </w:rPr>
        <w:tab/>
        <w:t>1992.</w:t>
      </w:r>
      <w:r w:rsidR="0044643E" w:rsidRPr="00245774">
        <w:rPr>
          <w:rFonts w:ascii="Garamond" w:eastAsia="Times New Roman" w:hAnsi="Garamond" w:cs="Times New Roman"/>
          <w:sz w:val="24"/>
          <w:szCs w:val="24"/>
        </w:rPr>
        <w:br/>
      </w:r>
      <w:r w:rsidR="002310BE" w:rsidRPr="00245774">
        <w:rPr>
          <w:rFonts w:ascii="Garamond" w:hAnsi="Garamond" w:cs="Times New Roman"/>
          <w:i/>
          <w:sz w:val="24"/>
          <w:szCs w:val="24"/>
        </w:rPr>
        <w:tab/>
        <w:t>-</w:t>
      </w:r>
      <w:r w:rsidR="002310BE" w:rsidRPr="00245774">
        <w:rPr>
          <w:rFonts w:ascii="Garamond" w:eastAsia="Times New Roman" w:hAnsi="Garamond" w:cs="Times New Roman"/>
          <w:sz w:val="24"/>
          <w:szCs w:val="24"/>
        </w:rPr>
        <w:tab/>
      </w:r>
      <w:proofErr w:type="spellStart"/>
      <w:r w:rsidR="00467C19" w:rsidRPr="00245774">
        <w:rPr>
          <w:rFonts w:ascii="Garamond" w:eastAsiaTheme="minorEastAsia" w:hAnsi="Garamond" w:cstheme="minorBidi"/>
          <w:sz w:val="24"/>
          <w:szCs w:val="20"/>
        </w:rPr>
        <w:t>Bourqia</w:t>
      </w:r>
      <w:proofErr w:type="spellEnd"/>
      <w:r w:rsidR="00467C19" w:rsidRPr="00245774">
        <w:rPr>
          <w:rFonts w:ascii="Garamond" w:eastAsiaTheme="minorEastAsia" w:hAnsi="Garamond" w:cstheme="minorBidi"/>
          <w:sz w:val="24"/>
          <w:szCs w:val="20"/>
        </w:rPr>
        <w:t xml:space="preserve">, </w:t>
      </w:r>
      <w:proofErr w:type="spellStart"/>
      <w:r w:rsidR="00467C19" w:rsidRPr="00245774">
        <w:rPr>
          <w:rFonts w:ascii="Garamond" w:eastAsiaTheme="minorEastAsia" w:hAnsi="Garamond" w:cstheme="minorBidi"/>
          <w:sz w:val="24"/>
          <w:szCs w:val="20"/>
        </w:rPr>
        <w:t>Rahma</w:t>
      </w:r>
      <w:proofErr w:type="spellEnd"/>
      <w:r w:rsidR="00467C19" w:rsidRPr="00245774">
        <w:rPr>
          <w:rFonts w:ascii="Garamond" w:eastAsiaTheme="minorEastAsia" w:hAnsi="Garamond" w:cstheme="minorBidi"/>
          <w:sz w:val="24"/>
          <w:szCs w:val="20"/>
        </w:rPr>
        <w:t xml:space="preserve">, and Susan Gilson Miller. </w:t>
      </w:r>
      <w:r w:rsidR="00467C19" w:rsidRPr="00245774">
        <w:rPr>
          <w:rFonts w:ascii="Garamond" w:eastAsiaTheme="minorEastAsia" w:hAnsi="Garamond" w:cstheme="minorBidi"/>
          <w:i/>
          <w:sz w:val="24"/>
          <w:szCs w:val="20"/>
        </w:rPr>
        <w:t xml:space="preserve">In the shadow of the sultan: culture, power </w:t>
      </w:r>
      <w:r w:rsidR="00245774">
        <w:rPr>
          <w:rFonts w:ascii="Garamond" w:eastAsiaTheme="minorEastAsia" w:hAnsi="Garamond" w:cstheme="minorBidi"/>
          <w:i/>
          <w:sz w:val="24"/>
          <w:szCs w:val="20"/>
        </w:rPr>
        <w:tab/>
      </w:r>
      <w:r w:rsidR="00245774">
        <w:rPr>
          <w:rFonts w:ascii="Garamond" w:eastAsiaTheme="minorEastAsia" w:hAnsi="Garamond" w:cstheme="minorBidi"/>
          <w:i/>
          <w:sz w:val="24"/>
          <w:szCs w:val="20"/>
        </w:rPr>
        <w:tab/>
      </w:r>
      <w:r w:rsidR="00245774">
        <w:rPr>
          <w:rFonts w:ascii="Garamond" w:eastAsiaTheme="minorEastAsia" w:hAnsi="Garamond" w:cstheme="minorBidi"/>
          <w:i/>
          <w:sz w:val="24"/>
          <w:szCs w:val="20"/>
        </w:rPr>
        <w:tab/>
      </w:r>
      <w:r w:rsidR="00467C19" w:rsidRPr="00245774">
        <w:rPr>
          <w:rFonts w:ascii="Garamond" w:eastAsiaTheme="minorEastAsia" w:hAnsi="Garamond" w:cstheme="minorBidi"/>
          <w:i/>
          <w:sz w:val="24"/>
          <w:szCs w:val="20"/>
        </w:rPr>
        <w:t>and politics in Morocco</w:t>
      </w:r>
      <w:r w:rsidR="00467C19" w:rsidRPr="00245774">
        <w:rPr>
          <w:rFonts w:ascii="Garamond" w:eastAsiaTheme="minorEastAsia" w:hAnsi="Garamond" w:cstheme="minorBidi"/>
          <w:sz w:val="24"/>
          <w:szCs w:val="20"/>
        </w:rPr>
        <w:t xml:space="preserve">. </w:t>
      </w:r>
      <w:proofErr w:type="gramStart"/>
      <w:r w:rsidR="00467C19" w:rsidRPr="00245774">
        <w:rPr>
          <w:rFonts w:ascii="Garamond" w:eastAsiaTheme="minorEastAsia" w:hAnsi="Garamond" w:cstheme="minorBidi"/>
          <w:sz w:val="24"/>
          <w:szCs w:val="20"/>
        </w:rPr>
        <w:t>Harvard University Press</w:t>
      </w:r>
      <w:r w:rsidR="00CD65AE" w:rsidRPr="00245774">
        <w:rPr>
          <w:rFonts w:ascii="Garamond" w:eastAsiaTheme="minorEastAsia" w:hAnsi="Garamond" w:cstheme="minorBidi"/>
          <w:sz w:val="24"/>
          <w:szCs w:val="20"/>
        </w:rPr>
        <w:t>, 1999</w:t>
      </w:r>
      <w:r w:rsidR="00467C19" w:rsidRPr="00245774">
        <w:rPr>
          <w:rFonts w:ascii="Garamond" w:eastAsiaTheme="minorEastAsia" w:hAnsi="Garamond" w:cstheme="minorBidi"/>
          <w:sz w:val="24"/>
          <w:szCs w:val="20"/>
        </w:rPr>
        <w:t>.</w:t>
      </w:r>
      <w:proofErr w:type="gramEnd"/>
      <w:r w:rsidR="00245774">
        <w:rPr>
          <w:rFonts w:ascii="Garamond" w:eastAsiaTheme="minorEastAsia" w:hAnsi="Garamond" w:cstheme="minorBidi"/>
          <w:sz w:val="24"/>
          <w:szCs w:val="20"/>
        </w:rPr>
        <w:br/>
      </w:r>
      <w:r w:rsidR="00245774">
        <w:rPr>
          <w:rFonts w:ascii="Garamond" w:hAnsi="Garamond" w:cs="Times New Roman"/>
          <w:i/>
          <w:sz w:val="24"/>
          <w:szCs w:val="24"/>
        </w:rPr>
        <w:t xml:space="preserve">  -</w:t>
      </w:r>
      <w:r w:rsidR="00245774">
        <w:rPr>
          <w:rFonts w:ascii="Garamond" w:hAnsi="Garamond" w:cs="Times New Roman"/>
          <w:i/>
          <w:sz w:val="24"/>
          <w:szCs w:val="24"/>
        </w:rPr>
        <w:tab/>
      </w:r>
      <w:r w:rsidR="00245774" w:rsidRPr="00245774">
        <w:rPr>
          <w:rFonts w:ascii="Garamond" w:eastAsiaTheme="minorEastAsia" w:hAnsi="Garamond" w:cstheme="minorBidi"/>
          <w:sz w:val="24"/>
          <w:szCs w:val="20"/>
        </w:rPr>
        <w:t xml:space="preserve">Schilling, M. E. Combs. </w:t>
      </w:r>
      <w:r w:rsidR="00245774" w:rsidRPr="00245774">
        <w:rPr>
          <w:rFonts w:ascii="Garamond" w:eastAsiaTheme="minorEastAsia" w:hAnsi="Garamond" w:cstheme="minorBidi"/>
          <w:i/>
          <w:sz w:val="24"/>
          <w:szCs w:val="20"/>
        </w:rPr>
        <w:t>Sacred Performances: Islam, Sexuality, and Sacrifice</w:t>
      </w:r>
      <w:r w:rsidR="00245774" w:rsidRPr="00245774">
        <w:rPr>
          <w:rFonts w:ascii="Garamond" w:eastAsiaTheme="minorEastAsia" w:hAnsi="Garamond" w:cstheme="minorBidi"/>
          <w:sz w:val="24"/>
          <w:szCs w:val="20"/>
        </w:rPr>
        <w:t xml:space="preserve">. </w:t>
      </w:r>
      <w:r w:rsidR="00245774">
        <w:rPr>
          <w:rFonts w:ascii="Garamond" w:eastAsiaTheme="minorEastAsia" w:hAnsi="Garamond" w:cstheme="minorBidi"/>
          <w:sz w:val="24"/>
          <w:szCs w:val="20"/>
        </w:rPr>
        <w:tab/>
      </w:r>
      <w:r w:rsidR="00245774">
        <w:rPr>
          <w:rFonts w:ascii="Garamond" w:eastAsiaTheme="minorEastAsia" w:hAnsi="Garamond" w:cstheme="minorBidi"/>
          <w:sz w:val="24"/>
          <w:szCs w:val="20"/>
        </w:rPr>
        <w:tab/>
        <w:t xml:space="preserve">      </w:t>
      </w:r>
      <w:r w:rsidR="00245774">
        <w:rPr>
          <w:rFonts w:ascii="Garamond" w:eastAsiaTheme="minorEastAsia" w:hAnsi="Garamond" w:cstheme="minorBidi"/>
          <w:sz w:val="24"/>
          <w:szCs w:val="20"/>
        </w:rPr>
        <w:tab/>
        <w:t xml:space="preserve">      </w:t>
      </w:r>
      <w:r w:rsidR="00245774">
        <w:rPr>
          <w:rFonts w:ascii="Garamond" w:eastAsiaTheme="minorEastAsia" w:hAnsi="Garamond" w:cstheme="minorBidi"/>
          <w:sz w:val="24"/>
          <w:szCs w:val="20"/>
        </w:rPr>
        <w:tab/>
      </w:r>
      <w:proofErr w:type="gramStart"/>
      <w:r w:rsidR="00245774" w:rsidRPr="00245774">
        <w:rPr>
          <w:rFonts w:ascii="Garamond" w:eastAsiaTheme="minorEastAsia" w:hAnsi="Garamond" w:cstheme="minorBidi"/>
          <w:sz w:val="24"/>
          <w:szCs w:val="20"/>
        </w:rPr>
        <w:t>Columbia University Press</w:t>
      </w:r>
      <w:r w:rsidR="00245774">
        <w:rPr>
          <w:rFonts w:ascii="Garamond" w:eastAsiaTheme="minorEastAsia" w:hAnsi="Garamond" w:cstheme="minorBidi"/>
          <w:sz w:val="24"/>
          <w:szCs w:val="20"/>
        </w:rPr>
        <w:t xml:space="preserve">, </w:t>
      </w:r>
      <w:r w:rsidR="00245774" w:rsidRPr="00245774">
        <w:rPr>
          <w:rFonts w:ascii="Garamond" w:eastAsiaTheme="minorEastAsia" w:hAnsi="Garamond" w:cstheme="minorBidi"/>
          <w:sz w:val="24"/>
          <w:szCs w:val="20"/>
        </w:rPr>
        <w:t>1989.</w:t>
      </w:r>
      <w:proofErr w:type="gramEnd"/>
    </w:p>
    <w:p w:rsidR="002D5199" w:rsidRPr="00F537AB" w:rsidRDefault="002D5199" w:rsidP="002D5199">
      <w:pPr>
        <w:rPr>
          <w:rFonts w:ascii="Garamond" w:hAnsi="Garamond" w:cs="Times New Roman"/>
          <w:b/>
          <w:sz w:val="24"/>
          <w:szCs w:val="24"/>
        </w:rPr>
      </w:pPr>
      <w:r w:rsidRPr="00F537AB">
        <w:rPr>
          <w:rFonts w:ascii="Garamond" w:hAnsi="Garamond" w:cs="Times New Roman"/>
          <w:b/>
          <w:sz w:val="24"/>
          <w:szCs w:val="24"/>
        </w:rPr>
        <w:t>Week 12 (Apr. 16): Morocco II</w:t>
      </w:r>
    </w:p>
    <w:p w:rsidR="00976423" w:rsidRPr="00976423" w:rsidRDefault="00043111" w:rsidP="00976423">
      <w:pPr>
        <w:numPr>
          <w:ilvl w:val="0"/>
          <w:numId w:val="25"/>
        </w:numPr>
        <w:contextualSpacing/>
        <w:rPr>
          <w:rFonts w:ascii="Garamond" w:hAnsi="Garamond" w:cs="Times New Roman"/>
          <w:sz w:val="24"/>
          <w:szCs w:val="24"/>
        </w:rPr>
      </w:pPr>
      <w:r w:rsidRPr="0092034D">
        <w:rPr>
          <w:rFonts w:ascii="Garamond" w:eastAsiaTheme="minorHAnsi" w:hAnsi="Garamond" w:cstheme="minorBidi"/>
          <w:sz w:val="24"/>
          <w:szCs w:val="20"/>
        </w:rPr>
        <w:t xml:space="preserve">Munson, Henry L. Jr. </w:t>
      </w:r>
      <w:r w:rsidRPr="0092034D">
        <w:rPr>
          <w:rFonts w:ascii="Garamond" w:eastAsiaTheme="minorHAnsi" w:hAnsi="Garamond" w:cstheme="minorBidi"/>
          <w:i/>
          <w:sz w:val="24"/>
          <w:szCs w:val="20"/>
        </w:rPr>
        <w:t>Religion and Power in Morocco</w:t>
      </w:r>
      <w:r w:rsidRPr="0092034D">
        <w:rPr>
          <w:rFonts w:ascii="Garamond" w:eastAsiaTheme="minorHAnsi" w:hAnsi="Garamond" w:cstheme="minorBidi"/>
          <w:sz w:val="24"/>
          <w:szCs w:val="20"/>
        </w:rPr>
        <w:t>. New Haven, CT: Yale University Press</w:t>
      </w:r>
      <w:r>
        <w:rPr>
          <w:rFonts w:ascii="Garamond" w:eastAsiaTheme="minorHAnsi" w:hAnsi="Garamond" w:cstheme="minorBidi"/>
          <w:sz w:val="24"/>
          <w:szCs w:val="20"/>
        </w:rPr>
        <w:t>, 1993</w:t>
      </w:r>
      <w:r w:rsidRPr="0092034D">
        <w:rPr>
          <w:rFonts w:ascii="Garamond" w:eastAsiaTheme="minorHAnsi" w:hAnsi="Garamond" w:cstheme="minorBidi"/>
          <w:sz w:val="24"/>
          <w:szCs w:val="20"/>
        </w:rPr>
        <w:t>.</w:t>
      </w:r>
    </w:p>
    <w:p w:rsidR="00AB6834" w:rsidRPr="00474D56" w:rsidRDefault="000F4929" w:rsidP="00976423">
      <w:pPr>
        <w:spacing w:after="0" w:line="240" w:lineRule="auto"/>
        <w:ind w:hanging="480"/>
        <w:rPr>
          <w:rFonts w:ascii="Garamond" w:eastAsiaTheme="minorEastAsia" w:hAnsi="Garamond" w:cs="Helvetica"/>
          <w:sz w:val="24"/>
          <w:szCs w:val="24"/>
        </w:rPr>
      </w:pPr>
      <w:r w:rsidRPr="00976423">
        <w:rPr>
          <w:rFonts w:ascii="Garamond" w:eastAsia="Times New Roman" w:hAnsi="Garamond" w:cs="Times New Roman"/>
          <w:sz w:val="24"/>
          <w:szCs w:val="24"/>
        </w:rPr>
        <w:br/>
      </w:r>
      <w:r w:rsidR="00B4453C">
        <w:rPr>
          <w:rFonts w:ascii="Garamond" w:eastAsia="Times New Roman" w:hAnsi="Garamond" w:cs="Times New Roman"/>
          <w:i/>
          <w:sz w:val="24"/>
          <w:szCs w:val="24"/>
        </w:rPr>
        <w:tab/>
      </w:r>
      <w:r>
        <w:rPr>
          <w:rFonts w:ascii="Garamond" w:eastAsia="Times New Roman" w:hAnsi="Garamond" w:cs="Times New Roman"/>
          <w:i/>
          <w:sz w:val="24"/>
          <w:szCs w:val="24"/>
        </w:rPr>
        <w:t>Supplementary Articles and Chapters:</w:t>
      </w:r>
      <w:r>
        <w:rPr>
          <w:rFonts w:ascii="Garamond" w:eastAsia="Times New Roman" w:hAnsi="Garamond" w:cs="Times New Roman"/>
          <w:sz w:val="24"/>
          <w:szCs w:val="24"/>
        </w:rPr>
        <w:br/>
      </w:r>
      <w:r w:rsidR="00AB6834">
        <w:rPr>
          <w:rFonts w:ascii="Garamond" w:eastAsia="Cambria" w:hAnsi="Garamond" w:cs="Helvetica"/>
          <w:sz w:val="24"/>
          <w:szCs w:val="24"/>
        </w:rPr>
        <w:tab/>
      </w:r>
      <w:r w:rsidR="00C14171">
        <w:rPr>
          <w:rFonts w:ascii="Garamond" w:eastAsia="Cambria" w:hAnsi="Garamond" w:cs="Helvetica"/>
          <w:sz w:val="24"/>
          <w:szCs w:val="24"/>
        </w:rPr>
        <w:t xml:space="preserve"> </w:t>
      </w:r>
      <w:r w:rsidR="00AB6834">
        <w:rPr>
          <w:rFonts w:ascii="Garamond" w:eastAsia="Times New Roman" w:hAnsi="Garamond" w:cs="Times New Roman"/>
          <w:sz w:val="24"/>
          <w:szCs w:val="24"/>
        </w:rPr>
        <w:t>-</w:t>
      </w:r>
      <w:r w:rsidR="00AB6834">
        <w:rPr>
          <w:rFonts w:ascii="Garamond" w:eastAsia="Times New Roman" w:hAnsi="Garamond" w:cs="Times New Roman"/>
          <w:sz w:val="24"/>
          <w:szCs w:val="24"/>
        </w:rPr>
        <w:tab/>
      </w:r>
      <w:proofErr w:type="spellStart"/>
      <w:r w:rsidR="00AB6834" w:rsidRPr="000F4929">
        <w:rPr>
          <w:rFonts w:ascii="Garamond" w:eastAsia="Cambria" w:hAnsi="Garamond" w:cs="Helvetica"/>
          <w:sz w:val="24"/>
          <w:szCs w:val="24"/>
        </w:rPr>
        <w:t>Naji</w:t>
      </w:r>
      <w:proofErr w:type="spellEnd"/>
      <w:r w:rsidR="00AB6834" w:rsidRPr="000F4929">
        <w:rPr>
          <w:rFonts w:ascii="Garamond" w:eastAsia="Cambria" w:hAnsi="Garamond" w:cs="Helvetica"/>
          <w:sz w:val="24"/>
          <w:szCs w:val="24"/>
        </w:rPr>
        <w:t xml:space="preserve">, M. 2012. “Learning to Weave the Threads of Honor: Understanding </w:t>
      </w:r>
      <w:r w:rsidR="00AB6834">
        <w:rPr>
          <w:rFonts w:ascii="Garamond" w:eastAsia="Cambria" w:hAnsi="Garamond" w:cs="Helvetica"/>
          <w:sz w:val="24"/>
          <w:szCs w:val="24"/>
        </w:rPr>
        <w:tab/>
      </w:r>
      <w:r w:rsidR="00AB6834">
        <w:rPr>
          <w:rFonts w:ascii="Garamond" w:eastAsia="Cambria" w:hAnsi="Garamond" w:cs="Helvetica"/>
          <w:sz w:val="24"/>
          <w:szCs w:val="24"/>
        </w:rPr>
        <w:tab/>
      </w:r>
      <w:r w:rsidR="00AB6834">
        <w:rPr>
          <w:rFonts w:ascii="Garamond" w:eastAsia="Cambria" w:hAnsi="Garamond" w:cs="Helvetica"/>
          <w:sz w:val="24"/>
          <w:szCs w:val="24"/>
        </w:rPr>
        <w:tab/>
      </w:r>
      <w:r w:rsidR="00AB6834" w:rsidRPr="000F4929">
        <w:rPr>
          <w:rFonts w:ascii="Garamond" w:eastAsia="Cambria" w:hAnsi="Garamond" w:cs="Helvetica"/>
          <w:sz w:val="24"/>
          <w:szCs w:val="24"/>
        </w:rPr>
        <w:t xml:space="preserve">the Value of Female Schooling in Southern Morocco.” </w:t>
      </w:r>
      <w:r w:rsidR="00AB6834" w:rsidRPr="000F4929">
        <w:rPr>
          <w:rFonts w:ascii="Garamond" w:eastAsia="Cambria" w:hAnsi="Garamond" w:cs="Helvetica"/>
          <w:i/>
          <w:iCs/>
          <w:sz w:val="24"/>
          <w:szCs w:val="24"/>
        </w:rPr>
        <w:t xml:space="preserve">Anthropology &amp; </w:t>
      </w:r>
      <w:r w:rsidR="00AB6834">
        <w:rPr>
          <w:rFonts w:ascii="Garamond" w:eastAsia="Cambria" w:hAnsi="Garamond" w:cs="Helvetica"/>
          <w:i/>
          <w:iCs/>
          <w:sz w:val="24"/>
          <w:szCs w:val="24"/>
        </w:rPr>
        <w:tab/>
      </w:r>
      <w:r w:rsidR="00AB6834">
        <w:rPr>
          <w:rFonts w:ascii="Garamond" w:eastAsia="Cambria" w:hAnsi="Garamond" w:cs="Helvetica"/>
          <w:i/>
          <w:iCs/>
          <w:sz w:val="24"/>
          <w:szCs w:val="24"/>
        </w:rPr>
        <w:tab/>
      </w:r>
      <w:r w:rsidR="00AB6834">
        <w:rPr>
          <w:rFonts w:ascii="Garamond" w:eastAsia="Cambria" w:hAnsi="Garamond" w:cs="Helvetica"/>
          <w:i/>
          <w:iCs/>
          <w:sz w:val="24"/>
          <w:szCs w:val="24"/>
        </w:rPr>
        <w:tab/>
      </w:r>
      <w:r w:rsidR="00AB6834" w:rsidRPr="000F4929">
        <w:rPr>
          <w:rFonts w:ascii="Garamond" w:eastAsia="Cambria" w:hAnsi="Garamond" w:cs="Helvetica"/>
          <w:i/>
          <w:iCs/>
          <w:sz w:val="24"/>
          <w:szCs w:val="24"/>
        </w:rPr>
        <w:t>education quarterly</w:t>
      </w:r>
      <w:r w:rsidR="00AB6834" w:rsidRPr="000F4929">
        <w:rPr>
          <w:rFonts w:ascii="Garamond" w:eastAsia="Cambria" w:hAnsi="Garamond" w:cs="Helvetica"/>
          <w:sz w:val="24"/>
          <w:szCs w:val="24"/>
        </w:rPr>
        <w:t xml:space="preserve"> 43(4)</w:t>
      </w:r>
      <w:proofErr w:type="gramStart"/>
      <w:r w:rsidR="00AB6834" w:rsidRPr="000F4929">
        <w:rPr>
          <w:rFonts w:ascii="Garamond" w:eastAsia="Cambria" w:hAnsi="Garamond" w:cs="Helvetica"/>
          <w:sz w:val="24"/>
          <w:szCs w:val="24"/>
        </w:rPr>
        <w:t>:372</w:t>
      </w:r>
      <w:proofErr w:type="gramEnd"/>
      <w:r w:rsidR="00AB6834" w:rsidRPr="000F4929">
        <w:rPr>
          <w:rFonts w:ascii="Garamond" w:eastAsia="Cambria" w:hAnsi="Garamond" w:cs="Helvetica"/>
          <w:sz w:val="24"/>
          <w:szCs w:val="24"/>
        </w:rPr>
        <w:t>–84.</w:t>
      </w:r>
      <w:r w:rsidR="00AB6834">
        <w:rPr>
          <w:rFonts w:ascii="Garamond" w:eastAsia="Cambria" w:hAnsi="Garamond" w:cs="Helvetica"/>
          <w:sz w:val="24"/>
          <w:szCs w:val="24"/>
        </w:rPr>
        <w:br/>
      </w:r>
      <w:r w:rsidR="00AB6834">
        <w:rPr>
          <w:rFonts w:ascii="Garamond" w:eastAsia="Cambria" w:hAnsi="Garamond" w:cs="Helvetica"/>
          <w:sz w:val="24"/>
          <w:szCs w:val="24"/>
        </w:rPr>
        <w:tab/>
        <w:t>-</w:t>
      </w:r>
      <w:r w:rsidR="00AB6834">
        <w:rPr>
          <w:rFonts w:ascii="Garamond" w:eastAsia="Cambria" w:hAnsi="Garamond" w:cs="Helvetica"/>
          <w:sz w:val="24"/>
          <w:szCs w:val="24"/>
        </w:rPr>
        <w:tab/>
      </w:r>
      <w:r w:rsidR="00AB6834" w:rsidRPr="00770CBD">
        <w:rPr>
          <w:rFonts w:ascii="Garamond" w:eastAsia="Cambria" w:hAnsi="Garamond" w:cs="Helvetica"/>
          <w:sz w:val="24"/>
          <w:szCs w:val="24"/>
        </w:rPr>
        <w:t xml:space="preserve">Gray, D. H. 2006. “Transnational Muslim women: A qualitative study of </w:t>
      </w:r>
      <w:r w:rsidR="00AB6834" w:rsidRPr="00770CBD">
        <w:rPr>
          <w:rFonts w:ascii="Garamond" w:eastAsia="Cambria" w:hAnsi="Garamond" w:cs="Helvetica"/>
          <w:sz w:val="24"/>
          <w:szCs w:val="24"/>
        </w:rPr>
        <w:tab/>
      </w:r>
      <w:r w:rsidR="00AB6834">
        <w:rPr>
          <w:rFonts w:ascii="Garamond" w:eastAsia="Cambria" w:hAnsi="Garamond" w:cs="Helvetica"/>
          <w:sz w:val="24"/>
          <w:szCs w:val="24"/>
        </w:rPr>
        <w:tab/>
      </w:r>
      <w:r w:rsidR="00AB6834">
        <w:rPr>
          <w:rFonts w:ascii="Garamond" w:eastAsia="Cambria" w:hAnsi="Garamond" w:cs="Helvetica"/>
          <w:sz w:val="24"/>
          <w:szCs w:val="24"/>
        </w:rPr>
        <w:tab/>
      </w:r>
      <w:r w:rsidR="00AB6834" w:rsidRPr="00770CBD">
        <w:rPr>
          <w:rFonts w:ascii="Garamond" w:eastAsia="Cambria" w:hAnsi="Garamond" w:cs="Helvetica"/>
          <w:sz w:val="24"/>
          <w:szCs w:val="24"/>
        </w:rPr>
        <w:t xml:space="preserve">conceptions of Islam in Morocco and in France.” </w:t>
      </w:r>
      <w:r w:rsidR="00AB6834" w:rsidRPr="00770CBD">
        <w:rPr>
          <w:rFonts w:ascii="Garamond" w:eastAsia="Cambria" w:hAnsi="Garamond" w:cs="Helvetica"/>
          <w:i/>
          <w:iCs/>
          <w:sz w:val="24"/>
          <w:szCs w:val="24"/>
        </w:rPr>
        <w:t xml:space="preserve">The Journal of North African </w:t>
      </w:r>
      <w:r w:rsidR="00AB6834" w:rsidRPr="00770CBD">
        <w:rPr>
          <w:rFonts w:ascii="Garamond" w:eastAsia="Cambria" w:hAnsi="Garamond" w:cs="Helvetica"/>
          <w:i/>
          <w:iCs/>
          <w:sz w:val="24"/>
          <w:szCs w:val="24"/>
        </w:rPr>
        <w:tab/>
      </w:r>
      <w:r w:rsidR="00AB6834">
        <w:rPr>
          <w:rFonts w:ascii="Garamond" w:eastAsia="Cambria" w:hAnsi="Garamond" w:cs="Helvetica"/>
          <w:i/>
          <w:iCs/>
          <w:sz w:val="24"/>
          <w:szCs w:val="24"/>
        </w:rPr>
        <w:tab/>
      </w:r>
      <w:r w:rsidR="00AB6834">
        <w:rPr>
          <w:rFonts w:ascii="Garamond" w:eastAsia="Cambria" w:hAnsi="Garamond" w:cs="Helvetica"/>
          <w:i/>
          <w:iCs/>
          <w:sz w:val="24"/>
          <w:szCs w:val="24"/>
        </w:rPr>
        <w:tab/>
      </w:r>
      <w:r w:rsidR="00AB6834" w:rsidRPr="00770CBD">
        <w:rPr>
          <w:rFonts w:ascii="Garamond" w:eastAsia="Cambria" w:hAnsi="Garamond" w:cs="Helvetica"/>
          <w:i/>
          <w:iCs/>
          <w:sz w:val="24"/>
          <w:szCs w:val="24"/>
        </w:rPr>
        <w:t>Studies</w:t>
      </w:r>
      <w:r w:rsidR="00AB6834" w:rsidRPr="00770CBD">
        <w:rPr>
          <w:rFonts w:ascii="Garamond" w:eastAsia="Cambria" w:hAnsi="Garamond" w:cs="Helvetica"/>
          <w:sz w:val="24"/>
          <w:szCs w:val="24"/>
        </w:rPr>
        <w:t xml:space="preserve"> 11(3)</w:t>
      </w:r>
      <w:proofErr w:type="gramStart"/>
      <w:r w:rsidR="00AB6834" w:rsidRPr="00770CBD">
        <w:rPr>
          <w:rFonts w:ascii="Garamond" w:eastAsia="Cambria" w:hAnsi="Garamond" w:cs="Helvetica"/>
          <w:sz w:val="24"/>
          <w:szCs w:val="24"/>
        </w:rPr>
        <w:t>:319</w:t>
      </w:r>
      <w:proofErr w:type="gramEnd"/>
      <w:r w:rsidR="00AB6834" w:rsidRPr="00770CBD">
        <w:rPr>
          <w:rFonts w:ascii="Garamond" w:eastAsia="Cambria" w:hAnsi="Garamond" w:cs="Helvetica"/>
          <w:sz w:val="24"/>
          <w:szCs w:val="24"/>
        </w:rPr>
        <w:t>–35.</w:t>
      </w:r>
      <w:r w:rsidR="00AB6834">
        <w:rPr>
          <w:rFonts w:ascii="Garamond" w:eastAsia="Times New Roman" w:hAnsi="Garamond" w:cs="Times New Roman"/>
          <w:sz w:val="24"/>
          <w:szCs w:val="24"/>
        </w:rPr>
        <w:br/>
      </w:r>
      <w:r w:rsidR="00AB6834">
        <w:rPr>
          <w:rFonts w:ascii="Garamond" w:eastAsia="Times New Roman" w:hAnsi="Garamond" w:cs="Times New Roman"/>
          <w:sz w:val="24"/>
          <w:szCs w:val="24"/>
        </w:rPr>
        <w:tab/>
        <w:t>-</w:t>
      </w:r>
      <w:r w:rsidR="00AB6834">
        <w:rPr>
          <w:rFonts w:ascii="Garamond" w:eastAsia="Times New Roman" w:hAnsi="Garamond" w:cs="Times New Roman"/>
          <w:sz w:val="24"/>
          <w:szCs w:val="24"/>
        </w:rPr>
        <w:tab/>
      </w:r>
      <w:proofErr w:type="spellStart"/>
      <w:r w:rsidR="00AB6834" w:rsidRPr="00770CBD">
        <w:rPr>
          <w:rFonts w:ascii="Garamond" w:eastAsiaTheme="minorEastAsia" w:hAnsi="Garamond" w:cs="Helvetica"/>
          <w:sz w:val="24"/>
          <w:szCs w:val="24"/>
        </w:rPr>
        <w:t>Dieste</w:t>
      </w:r>
      <w:proofErr w:type="spellEnd"/>
      <w:r w:rsidR="00AB6834" w:rsidRPr="00770CBD">
        <w:rPr>
          <w:rFonts w:ascii="Garamond" w:eastAsiaTheme="minorEastAsia" w:hAnsi="Garamond" w:cs="Helvetica"/>
          <w:sz w:val="24"/>
          <w:szCs w:val="24"/>
        </w:rPr>
        <w:t xml:space="preserve">, J. L. M. 2009. “‘Demonstrating Islam’: the Conflict of Text and the </w:t>
      </w:r>
      <w:r w:rsidR="00AB6834">
        <w:rPr>
          <w:rFonts w:ascii="Garamond" w:eastAsiaTheme="minorEastAsia" w:hAnsi="Garamond" w:cs="Helvetica"/>
          <w:sz w:val="24"/>
          <w:szCs w:val="24"/>
        </w:rPr>
        <w:tab/>
      </w:r>
      <w:r w:rsidR="00AB6834">
        <w:rPr>
          <w:rFonts w:ascii="Garamond" w:eastAsiaTheme="minorEastAsia" w:hAnsi="Garamond" w:cs="Helvetica"/>
          <w:sz w:val="24"/>
          <w:szCs w:val="24"/>
        </w:rPr>
        <w:tab/>
      </w:r>
      <w:r w:rsidR="00AB6834">
        <w:rPr>
          <w:rFonts w:ascii="Garamond" w:eastAsiaTheme="minorEastAsia" w:hAnsi="Garamond" w:cs="Helvetica"/>
          <w:sz w:val="24"/>
          <w:szCs w:val="24"/>
        </w:rPr>
        <w:tab/>
      </w:r>
      <w:proofErr w:type="spellStart"/>
      <w:r w:rsidR="00AB6834" w:rsidRPr="00770CBD">
        <w:rPr>
          <w:rFonts w:ascii="Garamond" w:eastAsiaTheme="minorEastAsia" w:hAnsi="Garamond" w:cs="Helvetica"/>
          <w:sz w:val="24"/>
          <w:szCs w:val="24"/>
        </w:rPr>
        <w:t>Mudawwana</w:t>
      </w:r>
      <w:proofErr w:type="spellEnd"/>
      <w:r w:rsidR="00AB6834" w:rsidRPr="00770CBD">
        <w:rPr>
          <w:rFonts w:ascii="Garamond" w:eastAsiaTheme="minorEastAsia" w:hAnsi="Garamond" w:cs="Helvetica"/>
          <w:sz w:val="24"/>
          <w:szCs w:val="24"/>
        </w:rPr>
        <w:t xml:space="preserve"> Reform in Morocco.” </w:t>
      </w:r>
      <w:r w:rsidR="00AB6834" w:rsidRPr="00770CBD">
        <w:rPr>
          <w:rFonts w:ascii="Garamond" w:eastAsiaTheme="minorEastAsia" w:hAnsi="Garamond" w:cs="Helvetica"/>
          <w:i/>
          <w:iCs/>
          <w:sz w:val="24"/>
          <w:szCs w:val="24"/>
        </w:rPr>
        <w:t>The Muslim World</w:t>
      </w:r>
      <w:r w:rsidR="00AB6834" w:rsidRPr="00770CBD">
        <w:rPr>
          <w:rFonts w:ascii="Garamond" w:eastAsiaTheme="minorEastAsia" w:hAnsi="Garamond" w:cs="Helvetica"/>
          <w:sz w:val="24"/>
          <w:szCs w:val="24"/>
        </w:rPr>
        <w:t xml:space="preserve"> 99(1</w:t>
      </w:r>
      <w:r w:rsidR="00AB6834" w:rsidRPr="00474D56">
        <w:rPr>
          <w:rFonts w:ascii="Garamond" w:eastAsiaTheme="minorEastAsia" w:hAnsi="Garamond" w:cs="Helvetica"/>
          <w:sz w:val="24"/>
          <w:szCs w:val="24"/>
        </w:rPr>
        <w:t>)</w:t>
      </w:r>
      <w:proofErr w:type="gramStart"/>
      <w:r w:rsidR="00AB6834" w:rsidRPr="00474D56">
        <w:rPr>
          <w:rFonts w:ascii="Garamond" w:eastAsiaTheme="minorEastAsia" w:hAnsi="Garamond" w:cs="Helvetica"/>
          <w:sz w:val="24"/>
          <w:szCs w:val="24"/>
        </w:rPr>
        <w:t>:134</w:t>
      </w:r>
      <w:proofErr w:type="gramEnd"/>
      <w:r w:rsidR="00AB6834" w:rsidRPr="00474D56">
        <w:rPr>
          <w:rFonts w:ascii="Garamond" w:eastAsiaTheme="minorEastAsia" w:hAnsi="Garamond" w:cs="Helvetica"/>
          <w:sz w:val="24"/>
          <w:szCs w:val="24"/>
        </w:rPr>
        <w:t>–54.</w:t>
      </w:r>
      <w:r w:rsidR="00474D56" w:rsidRPr="00474D56">
        <w:rPr>
          <w:rFonts w:ascii="Garamond" w:hAnsi="Garamond"/>
          <w:color w:val="000000"/>
          <w:sz w:val="24"/>
          <w:szCs w:val="20"/>
        </w:rPr>
        <w:t xml:space="preserve"> </w:t>
      </w:r>
      <w:r w:rsidR="00474D56">
        <w:rPr>
          <w:rFonts w:ascii="Garamond" w:hAnsi="Garamond"/>
          <w:color w:val="000000"/>
          <w:sz w:val="24"/>
          <w:szCs w:val="20"/>
        </w:rPr>
        <w:br/>
      </w:r>
      <w:r w:rsidR="00474D56">
        <w:rPr>
          <w:rFonts w:ascii="Garamond" w:hAnsi="Garamond"/>
          <w:color w:val="000000"/>
          <w:sz w:val="24"/>
          <w:szCs w:val="20"/>
        </w:rPr>
        <w:tab/>
        <w:t>-</w:t>
      </w:r>
      <w:r w:rsidR="00474D56">
        <w:rPr>
          <w:rFonts w:ascii="Garamond" w:hAnsi="Garamond"/>
          <w:color w:val="000000"/>
          <w:sz w:val="24"/>
          <w:szCs w:val="20"/>
        </w:rPr>
        <w:tab/>
      </w:r>
      <w:r w:rsidR="00474D56" w:rsidRPr="00474D56">
        <w:rPr>
          <w:rFonts w:ascii="Garamond" w:hAnsi="Garamond"/>
          <w:color w:val="000000"/>
          <w:sz w:val="24"/>
          <w:szCs w:val="20"/>
        </w:rPr>
        <w:t>Willis, Michael.  "</w:t>
      </w:r>
      <w:r w:rsidR="00474D56" w:rsidRPr="00474D56">
        <w:rPr>
          <w:rFonts w:ascii="Garamond" w:hAnsi="Garamond"/>
          <w:color w:val="0D0D0D" w:themeColor="text1" w:themeTint="F2"/>
          <w:sz w:val="24"/>
          <w:szCs w:val="20"/>
        </w:rPr>
        <w:t xml:space="preserve">Justice and Development or Justice and Spirituality?  The </w:t>
      </w:r>
      <w:r w:rsidR="00474D56" w:rsidRPr="00474D56">
        <w:rPr>
          <w:rFonts w:ascii="Garamond" w:hAnsi="Garamond"/>
          <w:color w:val="0D0D0D" w:themeColor="text1" w:themeTint="F2"/>
          <w:sz w:val="24"/>
          <w:szCs w:val="20"/>
        </w:rPr>
        <w:tab/>
      </w:r>
      <w:r w:rsidR="00474D56">
        <w:rPr>
          <w:rFonts w:ascii="Garamond" w:hAnsi="Garamond"/>
          <w:color w:val="0D0D0D" w:themeColor="text1" w:themeTint="F2"/>
          <w:sz w:val="24"/>
          <w:szCs w:val="20"/>
        </w:rPr>
        <w:tab/>
      </w:r>
      <w:r w:rsidR="00474D56">
        <w:rPr>
          <w:rFonts w:ascii="Garamond" w:hAnsi="Garamond"/>
          <w:color w:val="0D0D0D" w:themeColor="text1" w:themeTint="F2"/>
          <w:sz w:val="24"/>
          <w:szCs w:val="20"/>
        </w:rPr>
        <w:tab/>
      </w:r>
      <w:r w:rsidR="00474D56" w:rsidRPr="00474D56">
        <w:rPr>
          <w:rFonts w:ascii="Garamond" w:hAnsi="Garamond"/>
          <w:color w:val="0D0D0D" w:themeColor="text1" w:themeTint="F2"/>
          <w:sz w:val="24"/>
          <w:szCs w:val="20"/>
        </w:rPr>
        <w:t>Challenge of Morocco's Nonviolent Islamist Movements,"</w:t>
      </w:r>
      <w:r w:rsidR="00474D56" w:rsidRPr="00474D56">
        <w:rPr>
          <w:rFonts w:ascii="Garamond" w:hAnsi="Garamond"/>
          <w:color w:val="000000"/>
          <w:sz w:val="24"/>
          <w:szCs w:val="20"/>
        </w:rPr>
        <w:t xml:space="preserve"> in </w:t>
      </w:r>
      <w:proofErr w:type="spellStart"/>
      <w:r w:rsidR="00474D56" w:rsidRPr="00474D56">
        <w:rPr>
          <w:rFonts w:ascii="Garamond" w:hAnsi="Garamond"/>
          <w:color w:val="000000"/>
          <w:sz w:val="24"/>
        </w:rPr>
        <w:t>Maddy</w:t>
      </w:r>
      <w:proofErr w:type="spellEnd"/>
      <w:r w:rsidR="00474D56" w:rsidRPr="00474D56">
        <w:rPr>
          <w:rFonts w:ascii="Garamond" w:hAnsi="Garamond"/>
          <w:color w:val="000000"/>
          <w:sz w:val="24"/>
        </w:rPr>
        <w:t>-</w:t>
      </w:r>
      <w:r w:rsidR="00474D56">
        <w:rPr>
          <w:rFonts w:ascii="Garamond" w:hAnsi="Garamond"/>
          <w:color w:val="000000"/>
          <w:sz w:val="24"/>
        </w:rPr>
        <w:tab/>
      </w:r>
      <w:r w:rsidR="00474D56">
        <w:rPr>
          <w:rFonts w:ascii="Garamond" w:hAnsi="Garamond"/>
          <w:color w:val="000000"/>
          <w:sz w:val="24"/>
        </w:rPr>
        <w:tab/>
      </w:r>
      <w:r w:rsidR="00474D56">
        <w:rPr>
          <w:rFonts w:ascii="Garamond" w:hAnsi="Garamond"/>
          <w:color w:val="000000"/>
          <w:sz w:val="24"/>
        </w:rPr>
        <w:tab/>
      </w:r>
      <w:r w:rsidR="00474D56">
        <w:rPr>
          <w:rFonts w:ascii="Garamond" w:hAnsi="Garamond"/>
          <w:color w:val="000000"/>
          <w:sz w:val="24"/>
        </w:rPr>
        <w:tab/>
      </w:r>
      <w:r w:rsidR="00474D56" w:rsidRPr="00474D56">
        <w:rPr>
          <w:rFonts w:ascii="Garamond" w:hAnsi="Garamond"/>
          <w:color w:val="000000"/>
          <w:sz w:val="24"/>
        </w:rPr>
        <w:t xml:space="preserve">Weitzman, Bruce &amp; Daniel </w:t>
      </w:r>
      <w:proofErr w:type="spellStart"/>
      <w:r w:rsidR="00474D56" w:rsidRPr="00474D56">
        <w:rPr>
          <w:rFonts w:ascii="Garamond" w:hAnsi="Garamond"/>
          <w:color w:val="000000"/>
          <w:sz w:val="24"/>
        </w:rPr>
        <w:t>Zisenwine</w:t>
      </w:r>
      <w:proofErr w:type="spellEnd"/>
      <w:r w:rsidR="00474D56" w:rsidRPr="00474D56">
        <w:rPr>
          <w:rFonts w:ascii="Garamond" w:hAnsi="Garamond"/>
          <w:color w:val="000000"/>
          <w:sz w:val="24"/>
        </w:rPr>
        <w:t>.  </w:t>
      </w:r>
      <w:r w:rsidR="00474D56" w:rsidRPr="00474D56">
        <w:rPr>
          <w:rFonts w:ascii="Garamond" w:hAnsi="Garamond"/>
          <w:i/>
          <w:color w:val="000000"/>
          <w:sz w:val="24"/>
        </w:rPr>
        <w:t xml:space="preserve">The </w:t>
      </w:r>
      <w:proofErr w:type="spellStart"/>
      <w:r w:rsidR="00474D56" w:rsidRPr="00474D56">
        <w:rPr>
          <w:rFonts w:ascii="Garamond" w:hAnsi="Garamond"/>
          <w:i/>
          <w:color w:val="000000"/>
          <w:sz w:val="24"/>
        </w:rPr>
        <w:t>Maghrib</w:t>
      </w:r>
      <w:proofErr w:type="spellEnd"/>
      <w:r w:rsidR="00474D56" w:rsidRPr="00474D56">
        <w:rPr>
          <w:rFonts w:ascii="Garamond" w:hAnsi="Garamond"/>
          <w:i/>
          <w:color w:val="000000"/>
          <w:sz w:val="24"/>
        </w:rPr>
        <w:t xml:space="preserve"> in the New </w:t>
      </w:r>
      <w:r w:rsidR="00474D56">
        <w:rPr>
          <w:rFonts w:ascii="Garamond" w:hAnsi="Garamond"/>
          <w:i/>
          <w:color w:val="000000"/>
          <w:sz w:val="24"/>
        </w:rPr>
        <w:tab/>
      </w:r>
      <w:r w:rsidR="00474D56">
        <w:rPr>
          <w:rFonts w:ascii="Garamond" w:hAnsi="Garamond"/>
          <w:i/>
          <w:color w:val="000000"/>
          <w:sz w:val="24"/>
        </w:rPr>
        <w:tab/>
      </w:r>
      <w:r w:rsidR="00474D56">
        <w:rPr>
          <w:rFonts w:ascii="Garamond" w:hAnsi="Garamond"/>
          <w:i/>
          <w:color w:val="000000"/>
          <w:sz w:val="24"/>
        </w:rPr>
        <w:tab/>
      </w:r>
      <w:r w:rsidR="00474D56">
        <w:rPr>
          <w:rFonts w:ascii="Garamond" w:hAnsi="Garamond"/>
          <w:i/>
          <w:color w:val="000000"/>
          <w:sz w:val="24"/>
        </w:rPr>
        <w:tab/>
      </w:r>
      <w:r w:rsidR="00474D56" w:rsidRPr="00474D56">
        <w:rPr>
          <w:rFonts w:ascii="Garamond" w:hAnsi="Garamond"/>
          <w:i/>
          <w:color w:val="000000"/>
          <w:sz w:val="24"/>
        </w:rPr>
        <w:t>Century</w:t>
      </w:r>
      <w:r w:rsidR="00474D56" w:rsidRPr="00474D56">
        <w:rPr>
          <w:rFonts w:ascii="Garamond" w:hAnsi="Garamond"/>
          <w:color w:val="000000"/>
          <w:sz w:val="24"/>
        </w:rPr>
        <w:t>.  Gainesville: University of Florida, 2007.  (</w:t>
      </w:r>
      <w:proofErr w:type="gramStart"/>
      <w:r w:rsidR="00474D56" w:rsidRPr="00474D56">
        <w:rPr>
          <w:rFonts w:ascii="Garamond" w:hAnsi="Garamond"/>
          <w:color w:val="000000"/>
          <w:sz w:val="24"/>
        </w:rPr>
        <w:t>pp</w:t>
      </w:r>
      <w:proofErr w:type="gramEnd"/>
      <w:r w:rsidR="00474D56" w:rsidRPr="00474D56">
        <w:rPr>
          <w:rFonts w:ascii="Garamond" w:hAnsi="Garamond"/>
          <w:color w:val="000000"/>
          <w:sz w:val="24"/>
        </w:rPr>
        <w:t>. 150-174)  </w:t>
      </w:r>
      <w:r w:rsidRPr="00404BFE">
        <w:rPr>
          <w:rFonts w:ascii="Garamond" w:eastAsia="Times New Roman" w:hAnsi="Garamond" w:cs="Times New Roman"/>
          <w:sz w:val="24"/>
          <w:szCs w:val="24"/>
        </w:rPr>
        <w:br/>
      </w:r>
      <w:r w:rsidR="00B4453C">
        <w:rPr>
          <w:rFonts w:ascii="Garamond" w:hAnsi="Garamond" w:cs="Times New Roman"/>
          <w:i/>
          <w:sz w:val="24"/>
          <w:szCs w:val="24"/>
        </w:rPr>
        <w:tab/>
      </w:r>
    </w:p>
    <w:p w:rsidR="0007711D" w:rsidRDefault="00AB6834" w:rsidP="00976423">
      <w:pPr>
        <w:spacing w:after="0" w:line="240" w:lineRule="auto"/>
        <w:ind w:hanging="480"/>
        <w:rPr>
          <w:rFonts w:ascii="Garamond" w:eastAsia="Times New Roman" w:hAnsi="Garamond" w:cs="Times New Roman"/>
          <w:sz w:val="24"/>
          <w:szCs w:val="24"/>
        </w:rPr>
      </w:pPr>
      <w:r>
        <w:rPr>
          <w:rFonts w:ascii="Garamond" w:hAnsi="Garamond" w:cs="Times New Roman"/>
          <w:i/>
          <w:sz w:val="24"/>
          <w:szCs w:val="24"/>
        </w:rPr>
        <w:tab/>
      </w:r>
      <w:r>
        <w:rPr>
          <w:rFonts w:ascii="Garamond" w:hAnsi="Garamond" w:cs="Times New Roman"/>
          <w:i/>
          <w:sz w:val="24"/>
          <w:szCs w:val="24"/>
        </w:rPr>
        <w:tab/>
      </w:r>
      <w:r w:rsidR="002D5199" w:rsidRPr="00404BFE">
        <w:rPr>
          <w:rFonts w:ascii="Garamond" w:hAnsi="Garamond" w:cs="Times New Roman"/>
          <w:i/>
          <w:sz w:val="24"/>
          <w:szCs w:val="24"/>
        </w:rPr>
        <w:t>Supplementary</w:t>
      </w:r>
      <w:r w:rsidR="000F4929" w:rsidRPr="00404BFE">
        <w:rPr>
          <w:rFonts w:ascii="Garamond" w:hAnsi="Garamond" w:cs="Times New Roman"/>
          <w:i/>
          <w:sz w:val="24"/>
          <w:szCs w:val="24"/>
        </w:rPr>
        <w:t xml:space="preserve"> Books</w:t>
      </w:r>
      <w:r w:rsidR="002D5199" w:rsidRPr="00404BFE">
        <w:rPr>
          <w:rFonts w:ascii="Garamond" w:hAnsi="Garamond" w:cs="Times New Roman"/>
          <w:sz w:val="24"/>
          <w:szCs w:val="24"/>
        </w:rPr>
        <w:t xml:space="preserve">: </w:t>
      </w:r>
      <w:r w:rsidR="000F4929" w:rsidRPr="00404BFE">
        <w:rPr>
          <w:rFonts w:ascii="Garamond" w:hAnsi="Garamond" w:cs="Times New Roman"/>
          <w:sz w:val="24"/>
          <w:szCs w:val="24"/>
        </w:rPr>
        <w:br/>
      </w:r>
      <w:r w:rsidR="00B4453C" w:rsidRPr="00976423">
        <w:rPr>
          <w:rFonts w:ascii="Garamond" w:hAnsi="Garamond" w:cs="Times New Roman"/>
          <w:sz w:val="24"/>
          <w:szCs w:val="24"/>
        </w:rPr>
        <w:tab/>
      </w:r>
      <w:r w:rsidR="000F4929" w:rsidRPr="00976423">
        <w:rPr>
          <w:rFonts w:ascii="Garamond" w:hAnsi="Garamond" w:cs="Times New Roman"/>
          <w:sz w:val="24"/>
          <w:szCs w:val="24"/>
        </w:rPr>
        <w:t>-</w:t>
      </w:r>
      <w:r w:rsidR="000F4929" w:rsidRPr="00976423">
        <w:rPr>
          <w:rFonts w:ascii="Garamond" w:hAnsi="Garamond" w:cs="Times New Roman"/>
          <w:sz w:val="24"/>
          <w:szCs w:val="24"/>
        </w:rPr>
        <w:tab/>
      </w:r>
      <w:proofErr w:type="spellStart"/>
      <w:r w:rsidR="0007711D">
        <w:rPr>
          <w:rFonts w:ascii="Garamond" w:hAnsi="Garamond" w:cs="Times New Roman"/>
          <w:sz w:val="24"/>
          <w:szCs w:val="24"/>
        </w:rPr>
        <w:t>Salime</w:t>
      </w:r>
      <w:proofErr w:type="spellEnd"/>
      <w:r w:rsidR="0007711D">
        <w:rPr>
          <w:rFonts w:ascii="Garamond" w:hAnsi="Garamond" w:cs="Times New Roman"/>
          <w:sz w:val="24"/>
          <w:szCs w:val="24"/>
        </w:rPr>
        <w:t xml:space="preserve">, </w:t>
      </w:r>
      <w:proofErr w:type="spellStart"/>
      <w:r w:rsidR="0007711D" w:rsidRPr="002D5199">
        <w:rPr>
          <w:rFonts w:ascii="Garamond" w:eastAsia="Times New Roman" w:hAnsi="Garamond" w:cs="Times New Roman"/>
          <w:sz w:val="24"/>
          <w:szCs w:val="24"/>
        </w:rPr>
        <w:t>Zakia</w:t>
      </w:r>
      <w:proofErr w:type="spellEnd"/>
      <w:r w:rsidR="0007711D" w:rsidRPr="002D5199">
        <w:rPr>
          <w:rFonts w:ascii="Garamond" w:eastAsia="Times New Roman" w:hAnsi="Garamond" w:cs="Times New Roman"/>
          <w:sz w:val="24"/>
          <w:szCs w:val="24"/>
        </w:rPr>
        <w:t xml:space="preserve">. </w:t>
      </w:r>
      <w:r w:rsidR="0007711D" w:rsidRPr="002D5199">
        <w:rPr>
          <w:rFonts w:ascii="Garamond" w:eastAsia="Times New Roman" w:hAnsi="Garamond" w:cs="Times New Roman"/>
          <w:i/>
          <w:iCs/>
          <w:sz w:val="24"/>
          <w:szCs w:val="24"/>
        </w:rPr>
        <w:t xml:space="preserve">Between Feminism and Islam: Human Rights and Sharia Law in </w:t>
      </w:r>
      <w:r w:rsidR="0007711D">
        <w:rPr>
          <w:rFonts w:ascii="Garamond" w:eastAsia="Times New Roman" w:hAnsi="Garamond" w:cs="Times New Roman"/>
          <w:i/>
          <w:iCs/>
          <w:sz w:val="24"/>
          <w:szCs w:val="24"/>
        </w:rPr>
        <w:tab/>
      </w:r>
      <w:r w:rsidR="0007711D">
        <w:rPr>
          <w:rFonts w:ascii="Garamond" w:eastAsia="Times New Roman" w:hAnsi="Garamond" w:cs="Times New Roman"/>
          <w:i/>
          <w:iCs/>
          <w:sz w:val="24"/>
          <w:szCs w:val="24"/>
        </w:rPr>
        <w:tab/>
      </w:r>
      <w:r w:rsidR="0007711D">
        <w:rPr>
          <w:rFonts w:ascii="Garamond" w:eastAsia="Times New Roman" w:hAnsi="Garamond" w:cs="Times New Roman"/>
          <w:i/>
          <w:iCs/>
          <w:sz w:val="24"/>
          <w:szCs w:val="24"/>
        </w:rPr>
        <w:tab/>
      </w:r>
      <w:r w:rsidR="0007711D" w:rsidRPr="002D5199">
        <w:rPr>
          <w:rFonts w:ascii="Garamond" w:eastAsia="Times New Roman" w:hAnsi="Garamond" w:cs="Times New Roman"/>
          <w:i/>
          <w:iCs/>
          <w:sz w:val="24"/>
          <w:szCs w:val="24"/>
        </w:rPr>
        <w:t>Morocco</w:t>
      </w:r>
      <w:r w:rsidR="0007711D" w:rsidRPr="002D5199">
        <w:rPr>
          <w:rFonts w:ascii="Garamond" w:eastAsia="Times New Roman" w:hAnsi="Garamond" w:cs="Times New Roman"/>
          <w:sz w:val="24"/>
          <w:szCs w:val="24"/>
        </w:rPr>
        <w:t xml:space="preserve">. </w:t>
      </w:r>
      <w:proofErr w:type="spellStart"/>
      <w:proofErr w:type="gramStart"/>
      <w:r w:rsidR="0007711D" w:rsidRPr="002D5199">
        <w:rPr>
          <w:rFonts w:ascii="Garamond" w:eastAsia="Times New Roman" w:hAnsi="Garamond" w:cs="Times New Roman"/>
          <w:sz w:val="24"/>
          <w:szCs w:val="24"/>
        </w:rPr>
        <w:t>Univ</w:t>
      </w:r>
      <w:proofErr w:type="spellEnd"/>
      <w:r w:rsidR="0007711D" w:rsidRPr="002D5199">
        <w:rPr>
          <w:rFonts w:ascii="Garamond" w:eastAsia="Times New Roman" w:hAnsi="Garamond" w:cs="Times New Roman"/>
          <w:sz w:val="24"/>
          <w:szCs w:val="24"/>
        </w:rPr>
        <w:t xml:space="preserve"> Of Minnesota Press, 2011</w:t>
      </w:r>
      <w:r w:rsidR="0007711D">
        <w:rPr>
          <w:rFonts w:ascii="Garamond" w:eastAsia="Times New Roman" w:hAnsi="Garamond" w:cs="Times New Roman"/>
          <w:sz w:val="24"/>
          <w:szCs w:val="24"/>
        </w:rPr>
        <w:t>.</w:t>
      </w:r>
      <w:proofErr w:type="gramEnd"/>
    </w:p>
    <w:p w:rsidR="00976423" w:rsidRPr="00976423" w:rsidRDefault="0007711D" w:rsidP="00976423">
      <w:pPr>
        <w:spacing w:after="0" w:line="240" w:lineRule="auto"/>
        <w:ind w:hanging="480"/>
        <w:rPr>
          <w:rFonts w:ascii="Garamond" w:eastAsia="Times New Roman" w:hAnsi="Garamond" w:cs="Times New Roman"/>
          <w:sz w:val="24"/>
          <w:szCs w:val="24"/>
        </w:rPr>
      </w:pPr>
      <w:r>
        <w:rPr>
          <w:rFonts w:ascii="Garamond" w:eastAsia="Times New Roman" w:hAnsi="Garamond" w:cs="Times New Roman"/>
          <w:sz w:val="24"/>
          <w:szCs w:val="24"/>
        </w:rPr>
        <w:tab/>
      </w:r>
      <w:r>
        <w:rPr>
          <w:rFonts w:ascii="Garamond" w:eastAsia="Times New Roman" w:hAnsi="Garamond" w:cs="Times New Roman"/>
          <w:sz w:val="24"/>
          <w:szCs w:val="24"/>
        </w:rPr>
        <w:tab/>
        <w:t>-</w:t>
      </w:r>
      <w:r>
        <w:rPr>
          <w:rFonts w:ascii="Garamond" w:eastAsia="Times New Roman" w:hAnsi="Garamond" w:cs="Times New Roman"/>
          <w:sz w:val="24"/>
          <w:szCs w:val="24"/>
        </w:rPr>
        <w:tab/>
      </w:r>
      <w:proofErr w:type="spellStart"/>
      <w:r w:rsidR="002D5199" w:rsidRPr="00976423">
        <w:rPr>
          <w:rFonts w:ascii="Garamond" w:hAnsi="Garamond" w:cs="Times New Roman"/>
          <w:sz w:val="24"/>
          <w:szCs w:val="24"/>
        </w:rPr>
        <w:t>Gellner</w:t>
      </w:r>
      <w:proofErr w:type="spellEnd"/>
      <w:r w:rsidR="002D5199" w:rsidRPr="00976423">
        <w:rPr>
          <w:rFonts w:ascii="Garamond" w:hAnsi="Garamond" w:cs="Times New Roman"/>
          <w:sz w:val="24"/>
          <w:szCs w:val="24"/>
        </w:rPr>
        <w:t xml:space="preserve">, Ernest.  1981. </w:t>
      </w:r>
      <w:r w:rsidR="002D5199" w:rsidRPr="00976423">
        <w:rPr>
          <w:rFonts w:ascii="Garamond" w:hAnsi="Garamond" w:cs="Times New Roman"/>
          <w:i/>
          <w:sz w:val="24"/>
          <w:szCs w:val="24"/>
        </w:rPr>
        <w:t>Muslim Society.</w:t>
      </w:r>
      <w:r>
        <w:rPr>
          <w:rFonts w:ascii="Garamond" w:hAnsi="Garamond" w:cs="Times New Roman"/>
          <w:i/>
          <w:sz w:val="24"/>
          <w:szCs w:val="24"/>
        </w:rPr>
        <w:t xml:space="preserve"> </w:t>
      </w:r>
      <w:r w:rsidR="002D5199" w:rsidRPr="00976423">
        <w:rPr>
          <w:rFonts w:ascii="Garamond" w:hAnsi="Garamond" w:cs="Times New Roman"/>
          <w:sz w:val="24"/>
          <w:szCs w:val="24"/>
        </w:rPr>
        <w:t xml:space="preserve">Cambridge: Cambridge </w:t>
      </w:r>
      <w:r w:rsidR="000F4929" w:rsidRPr="00976423">
        <w:rPr>
          <w:rFonts w:ascii="Garamond" w:hAnsi="Garamond" w:cs="Times New Roman"/>
          <w:sz w:val="24"/>
          <w:szCs w:val="24"/>
        </w:rPr>
        <w:tab/>
      </w:r>
      <w:r w:rsidR="003528DF" w:rsidRPr="00976423">
        <w:rPr>
          <w:rFonts w:ascii="Garamond" w:hAnsi="Garamond" w:cs="Times New Roman"/>
          <w:sz w:val="24"/>
          <w:szCs w:val="24"/>
        </w:rPr>
        <w:t>Univ. Press</w:t>
      </w:r>
      <w:r w:rsidR="002D5199" w:rsidRPr="00976423">
        <w:rPr>
          <w:rFonts w:ascii="Garamond" w:hAnsi="Garamond" w:cs="Times New Roman"/>
          <w:sz w:val="24"/>
          <w:szCs w:val="24"/>
        </w:rPr>
        <w:t>.</w:t>
      </w:r>
      <w:r w:rsidR="00976423">
        <w:rPr>
          <w:rFonts w:ascii="Garamond" w:eastAsia="Times New Roman" w:hAnsi="Garamond" w:cs="Times New Roman"/>
          <w:sz w:val="24"/>
          <w:szCs w:val="24"/>
        </w:rPr>
        <w:tab/>
      </w:r>
    </w:p>
    <w:p w:rsidR="007542CF" w:rsidRPr="00976423" w:rsidRDefault="00B4453C" w:rsidP="007542CF">
      <w:pPr>
        <w:ind w:hanging="480"/>
        <w:rPr>
          <w:rFonts w:ascii="Times" w:eastAsia="Times New Roman" w:hAnsi="Times" w:cs="Times New Roman"/>
          <w:sz w:val="20"/>
          <w:szCs w:val="20"/>
        </w:rPr>
      </w:pPr>
      <w:r w:rsidRPr="00976423">
        <w:rPr>
          <w:rFonts w:ascii="Garamond" w:eastAsia="Times New Roman" w:hAnsi="Garamond" w:cs="Times New Roman"/>
          <w:sz w:val="24"/>
          <w:szCs w:val="24"/>
        </w:rPr>
        <w:tab/>
      </w:r>
      <w:r w:rsidR="00976423">
        <w:rPr>
          <w:rFonts w:ascii="Garamond" w:eastAsia="Times New Roman" w:hAnsi="Garamond" w:cs="Times New Roman"/>
          <w:sz w:val="24"/>
          <w:szCs w:val="24"/>
        </w:rPr>
        <w:tab/>
      </w:r>
      <w:r w:rsidR="00AB6834">
        <w:rPr>
          <w:rFonts w:ascii="Garamond" w:hAnsi="Garamond" w:cs="Times New Roman"/>
          <w:sz w:val="24"/>
          <w:szCs w:val="24"/>
        </w:rPr>
        <w:t>-</w:t>
      </w:r>
      <w:r w:rsidR="00AB6834">
        <w:rPr>
          <w:rFonts w:ascii="Garamond" w:hAnsi="Garamond" w:cs="Times New Roman"/>
          <w:sz w:val="24"/>
          <w:szCs w:val="24"/>
        </w:rPr>
        <w:tab/>
      </w:r>
      <w:r w:rsidR="00AB6834" w:rsidRPr="00404BFE">
        <w:rPr>
          <w:rFonts w:ascii="Garamond" w:eastAsia="Times New Roman" w:hAnsi="Garamond" w:cs="Times New Roman"/>
          <w:sz w:val="24"/>
          <w:szCs w:val="24"/>
        </w:rPr>
        <w:t>An-</w:t>
      </w:r>
      <w:proofErr w:type="spellStart"/>
      <w:r w:rsidR="00AB6834" w:rsidRPr="00404BFE">
        <w:rPr>
          <w:rFonts w:ascii="Garamond" w:eastAsia="Times New Roman" w:hAnsi="Garamond" w:cs="Times New Roman"/>
          <w:sz w:val="24"/>
          <w:szCs w:val="24"/>
        </w:rPr>
        <w:t>Na`im</w:t>
      </w:r>
      <w:proofErr w:type="spellEnd"/>
      <w:r w:rsidR="00AB6834" w:rsidRPr="00404BFE">
        <w:rPr>
          <w:rFonts w:ascii="Garamond" w:eastAsia="Times New Roman" w:hAnsi="Garamond" w:cs="Times New Roman"/>
          <w:sz w:val="24"/>
          <w:szCs w:val="24"/>
        </w:rPr>
        <w:t xml:space="preserve">, </w:t>
      </w:r>
      <w:proofErr w:type="spellStart"/>
      <w:r w:rsidR="00AB6834" w:rsidRPr="00404BFE">
        <w:rPr>
          <w:rFonts w:ascii="Garamond" w:eastAsia="Times New Roman" w:hAnsi="Garamond" w:cs="Times New Roman"/>
          <w:sz w:val="24"/>
          <w:szCs w:val="24"/>
        </w:rPr>
        <w:t>Abdullahi</w:t>
      </w:r>
      <w:proofErr w:type="spellEnd"/>
      <w:r w:rsidR="00AB6834" w:rsidRPr="00404BFE">
        <w:rPr>
          <w:rFonts w:ascii="Garamond" w:eastAsia="Times New Roman" w:hAnsi="Garamond" w:cs="Times New Roman"/>
          <w:sz w:val="24"/>
          <w:szCs w:val="24"/>
        </w:rPr>
        <w:t xml:space="preserve"> Ahmed. </w:t>
      </w:r>
      <w:r w:rsidR="00AB6834" w:rsidRPr="00404BFE">
        <w:rPr>
          <w:rFonts w:ascii="Garamond" w:eastAsia="Times New Roman" w:hAnsi="Garamond" w:cs="Times New Roman"/>
          <w:i/>
          <w:iCs/>
          <w:sz w:val="24"/>
          <w:szCs w:val="24"/>
        </w:rPr>
        <w:t xml:space="preserve">Islam and the Secular State: Negotiating the </w:t>
      </w:r>
      <w:r w:rsidR="00AB6834">
        <w:rPr>
          <w:rFonts w:ascii="Garamond" w:eastAsia="Times New Roman" w:hAnsi="Garamond" w:cs="Times New Roman"/>
          <w:i/>
          <w:iCs/>
          <w:sz w:val="24"/>
          <w:szCs w:val="24"/>
        </w:rPr>
        <w:tab/>
      </w:r>
      <w:r w:rsidR="00AB6834">
        <w:rPr>
          <w:rFonts w:ascii="Garamond" w:eastAsia="Times New Roman" w:hAnsi="Garamond" w:cs="Times New Roman"/>
          <w:i/>
          <w:iCs/>
          <w:sz w:val="24"/>
          <w:szCs w:val="24"/>
        </w:rPr>
        <w:tab/>
      </w:r>
      <w:r w:rsidR="00AB6834">
        <w:rPr>
          <w:rFonts w:ascii="Garamond" w:eastAsia="Times New Roman" w:hAnsi="Garamond" w:cs="Times New Roman"/>
          <w:i/>
          <w:iCs/>
          <w:sz w:val="24"/>
          <w:szCs w:val="24"/>
        </w:rPr>
        <w:tab/>
      </w:r>
      <w:r w:rsidR="00AB6834">
        <w:rPr>
          <w:rFonts w:ascii="Garamond" w:eastAsia="Times New Roman" w:hAnsi="Garamond" w:cs="Times New Roman"/>
          <w:i/>
          <w:iCs/>
          <w:sz w:val="24"/>
          <w:szCs w:val="24"/>
        </w:rPr>
        <w:tab/>
      </w:r>
      <w:r w:rsidR="00AB6834" w:rsidRPr="00404BFE">
        <w:rPr>
          <w:rFonts w:ascii="Garamond" w:eastAsia="Times New Roman" w:hAnsi="Garamond" w:cs="Times New Roman"/>
          <w:i/>
          <w:iCs/>
          <w:sz w:val="24"/>
          <w:szCs w:val="24"/>
        </w:rPr>
        <w:t xml:space="preserve">Future of </w:t>
      </w:r>
      <w:proofErr w:type="spellStart"/>
      <w:r w:rsidR="00AB6834" w:rsidRPr="00404BFE">
        <w:rPr>
          <w:rFonts w:ascii="Garamond" w:eastAsia="Times New Roman" w:hAnsi="Garamond" w:cs="Times New Roman"/>
          <w:i/>
          <w:iCs/>
          <w:sz w:val="24"/>
          <w:szCs w:val="24"/>
        </w:rPr>
        <w:t>Shari`a</w:t>
      </w:r>
      <w:proofErr w:type="spellEnd"/>
      <w:r w:rsidR="00AB6834" w:rsidRPr="00404BFE">
        <w:rPr>
          <w:rFonts w:ascii="Garamond" w:eastAsia="Times New Roman" w:hAnsi="Garamond" w:cs="Times New Roman"/>
          <w:sz w:val="24"/>
          <w:szCs w:val="24"/>
        </w:rPr>
        <w:t>. Harvard University Press, 2010.</w:t>
      </w:r>
      <w:r w:rsidR="00AB6834">
        <w:rPr>
          <w:rFonts w:ascii="Garamond" w:eastAsia="Times New Roman" w:hAnsi="Garamond" w:cs="Times New Roman"/>
          <w:sz w:val="24"/>
          <w:szCs w:val="24"/>
        </w:rPr>
        <w:br/>
      </w:r>
      <w:r w:rsidR="00AB6834">
        <w:rPr>
          <w:rFonts w:ascii="Garamond" w:eastAsia="Times New Roman" w:hAnsi="Garamond" w:cs="Times New Roman"/>
          <w:sz w:val="24"/>
          <w:szCs w:val="24"/>
        </w:rPr>
        <w:tab/>
        <w:t>-</w:t>
      </w:r>
      <w:r w:rsidR="00AB6834">
        <w:rPr>
          <w:rFonts w:ascii="Garamond" w:eastAsia="Times New Roman" w:hAnsi="Garamond" w:cs="Times New Roman"/>
          <w:sz w:val="24"/>
          <w:szCs w:val="24"/>
        </w:rPr>
        <w:tab/>
      </w:r>
      <w:proofErr w:type="spellStart"/>
      <w:r w:rsidR="00AB6834" w:rsidRPr="00404BFE">
        <w:rPr>
          <w:rFonts w:ascii="Garamond" w:eastAsia="Times New Roman" w:hAnsi="Garamond" w:cs="Times New Roman"/>
          <w:sz w:val="24"/>
          <w:szCs w:val="24"/>
        </w:rPr>
        <w:t>Hallaq</w:t>
      </w:r>
      <w:proofErr w:type="spellEnd"/>
      <w:r w:rsidR="00AB6834" w:rsidRPr="00404BFE">
        <w:rPr>
          <w:rFonts w:ascii="Garamond" w:eastAsia="Times New Roman" w:hAnsi="Garamond" w:cs="Times New Roman"/>
          <w:sz w:val="24"/>
          <w:szCs w:val="24"/>
        </w:rPr>
        <w:t xml:space="preserve">, </w:t>
      </w:r>
      <w:proofErr w:type="spellStart"/>
      <w:r w:rsidR="00AB6834" w:rsidRPr="00404BFE">
        <w:rPr>
          <w:rFonts w:ascii="Garamond" w:eastAsia="Times New Roman" w:hAnsi="Garamond" w:cs="Times New Roman"/>
          <w:sz w:val="24"/>
          <w:szCs w:val="24"/>
        </w:rPr>
        <w:t>Wael</w:t>
      </w:r>
      <w:proofErr w:type="spellEnd"/>
      <w:r w:rsidR="00AB6834" w:rsidRPr="00404BFE">
        <w:rPr>
          <w:rFonts w:ascii="Garamond" w:eastAsia="Times New Roman" w:hAnsi="Garamond" w:cs="Times New Roman"/>
          <w:sz w:val="24"/>
          <w:szCs w:val="24"/>
        </w:rPr>
        <w:t xml:space="preserve"> B. </w:t>
      </w:r>
      <w:r w:rsidR="00AB6834" w:rsidRPr="00404BFE">
        <w:rPr>
          <w:rFonts w:ascii="Garamond" w:eastAsia="Times New Roman" w:hAnsi="Garamond" w:cs="Times New Roman"/>
          <w:i/>
          <w:iCs/>
          <w:sz w:val="24"/>
          <w:szCs w:val="24"/>
        </w:rPr>
        <w:t xml:space="preserve">The Impossible State: Islam, Politics, and Modernity’s Moral </w:t>
      </w:r>
      <w:r w:rsidR="00AB6834">
        <w:rPr>
          <w:rFonts w:ascii="Garamond" w:eastAsia="Times New Roman" w:hAnsi="Garamond" w:cs="Times New Roman"/>
          <w:i/>
          <w:iCs/>
          <w:sz w:val="24"/>
          <w:szCs w:val="24"/>
        </w:rPr>
        <w:tab/>
      </w:r>
      <w:r w:rsidR="00AB6834">
        <w:rPr>
          <w:rFonts w:ascii="Garamond" w:eastAsia="Times New Roman" w:hAnsi="Garamond" w:cs="Times New Roman"/>
          <w:i/>
          <w:iCs/>
          <w:sz w:val="24"/>
          <w:szCs w:val="24"/>
        </w:rPr>
        <w:tab/>
      </w:r>
      <w:r w:rsidR="00AB6834">
        <w:rPr>
          <w:rFonts w:ascii="Garamond" w:eastAsia="Times New Roman" w:hAnsi="Garamond" w:cs="Times New Roman"/>
          <w:i/>
          <w:iCs/>
          <w:sz w:val="24"/>
          <w:szCs w:val="24"/>
        </w:rPr>
        <w:tab/>
      </w:r>
      <w:r w:rsidR="00AB6834">
        <w:rPr>
          <w:rFonts w:ascii="Garamond" w:eastAsia="Times New Roman" w:hAnsi="Garamond" w:cs="Times New Roman"/>
          <w:i/>
          <w:iCs/>
          <w:sz w:val="24"/>
          <w:szCs w:val="24"/>
        </w:rPr>
        <w:tab/>
      </w:r>
      <w:r w:rsidR="00AB6834" w:rsidRPr="00404BFE">
        <w:rPr>
          <w:rFonts w:ascii="Garamond" w:eastAsia="Times New Roman" w:hAnsi="Garamond" w:cs="Times New Roman"/>
          <w:i/>
          <w:iCs/>
          <w:sz w:val="24"/>
          <w:szCs w:val="24"/>
        </w:rPr>
        <w:t>Predicament</w:t>
      </w:r>
      <w:r w:rsidR="00AB6834" w:rsidRPr="00404BFE">
        <w:rPr>
          <w:rFonts w:ascii="Garamond" w:eastAsia="Times New Roman" w:hAnsi="Garamond" w:cs="Times New Roman"/>
          <w:sz w:val="24"/>
          <w:szCs w:val="24"/>
        </w:rPr>
        <w:t xml:space="preserve">. </w:t>
      </w:r>
      <w:proofErr w:type="gramStart"/>
      <w:r w:rsidR="00AB6834" w:rsidRPr="00404BFE">
        <w:rPr>
          <w:rFonts w:ascii="Garamond" w:eastAsia="Times New Roman" w:hAnsi="Garamond" w:cs="Times New Roman"/>
          <w:sz w:val="24"/>
          <w:szCs w:val="24"/>
        </w:rPr>
        <w:t>Columbia University Press, 2012.</w:t>
      </w:r>
      <w:proofErr w:type="gramEnd"/>
    </w:p>
    <w:p w:rsidR="003528DF" w:rsidRPr="00F537AB" w:rsidRDefault="002D5199" w:rsidP="003528DF">
      <w:pPr>
        <w:rPr>
          <w:rFonts w:ascii="Garamond" w:hAnsi="Garamond" w:cs="Times New Roman"/>
          <w:b/>
          <w:sz w:val="24"/>
          <w:szCs w:val="24"/>
        </w:rPr>
      </w:pPr>
      <w:r w:rsidRPr="00F537AB">
        <w:rPr>
          <w:rFonts w:ascii="Garamond" w:hAnsi="Garamond" w:cs="Times New Roman"/>
          <w:b/>
          <w:sz w:val="24"/>
          <w:szCs w:val="24"/>
        </w:rPr>
        <w:t>Week 13 (Apr. 23): The United States</w:t>
      </w:r>
    </w:p>
    <w:p w:rsidR="00691E02" w:rsidRPr="00FB4C2C" w:rsidRDefault="00983111" w:rsidP="0071061A">
      <w:pPr>
        <w:numPr>
          <w:ilvl w:val="0"/>
          <w:numId w:val="27"/>
        </w:numPr>
        <w:contextualSpacing/>
        <w:rPr>
          <w:rFonts w:ascii="Garamond" w:hAnsi="Garamond"/>
          <w:sz w:val="24"/>
          <w:szCs w:val="24"/>
        </w:rPr>
      </w:pPr>
      <w:r>
        <w:rPr>
          <w:rFonts w:ascii="Garamond" w:eastAsia="Times New Roman" w:hAnsi="Garamond" w:cs="Times New Roman"/>
          <w:sz w:val="24"/>
          <w:szCs w:val="24"/>
        </w:rPr>
        <w:t>Jac</w:t>
      </w:r>
      <w:r w:rsidRPr="003528DF">
        <w:rPr>
          <w:rFonts w:ascii="Garamond" w:eastAsia="Times New Roman" w:hAnsi="Garamond" w:cs="Times New Roman"/>
          <w:sz w:val="24"/>
          <w:szCs w:val="24"/>
        </w:rPr>
        <w:t xml:space="preserve">kson, Sherman A. </w:t>
      </w:r>
      <w:r w:rsidRPr="003528DF">
        <w:rPr>
          <w:rFonts w:ascii="Garamond" w:eastAsia="Times New Roman" w:hAnsi="Garamond" w:cs="Times New Roman"/>
          <w:i/>
          <w:iCs/>
          <w:sz w:val="24"/>
          <w:szCs w:val="24"/>
        </w:rPr>
        <w:t xml:space="preserve">Islam and the </w:t>
      </w:r>
      <w:proofErr w:type="spellStart"/>
      <w:r w:rsidRPr="003528DF">
        <w:rPr>
          <w:rFonts w:ascii="Garamond" w:eastAsia="Times New Roman" w:hAnsi="Garamond" w:cs="Times New Roman"/>
          <w:i/>
          <w:iCs/>
          <w:sz w:val="24"/>
          <w:szCs w:val="24"/>
        </w:rPr>
        <w:t>Blackamerican</w:t>
      </w:r>
      <w:proofErr w:type="spellEnd"/>
      <w:r w:rsidRPr="003528DF">
        <w:rPr>
          <w:rFonts w:ascii="Garamond" w:eastAsia="Times New Roman" w:hAnsi="Garamond" w:cs="Times New Roman"/>
          <w:i/>
          <w:iCs/>
          <w:sz w:val="24"/>
          <w:szCs w:val="24"/>
        </w:rPr>
        <w:t>: Looking Toward the Third Resurrection</w:t>
      </w:r>
      <w:r w:rsidRPr="003528DF">
        <w:rPr>
          <w:rFonts w:ascii="Garamond" w:eastAsia="Times New Roman" w:hAnsi="Garamond" w:cs="Times New Roman"/>
          <w:sz w:val="24"/>
          <w:szCs w:val="24"/>
        </w:rPr>
        <w:t>. Oxford University Press, USA, 2011.</w:t>
      </w:r>
      <w:r w:rsidRPr="002D5199">
        <w:rPr>
          <w:rFonts w:ascii="Garamond" w:hAnsi="Garamond" w:cs="Times New Roman"/>
          <w:sz w:val="24"/>
          <w:szCs w:val="24"/>
        </w:rPr>
        <w:br/>
      </w:r>
      <w:r>
        <w:rPr>
          <w:rFonts w:ascii="Garamond" w:hAnsi="Garamond" w:cs="Times New Roman"/>
          <w:sz w:val="24"/>
          <w:szCs w:val="24"/>
        </w:rPr>
        <w:br/>
      </w:r>
      <w:r w:rsidR="002D5199" w:rsidRPr="00983111">
        <w:rPr>
          <w:rFonts w:ascii="Garamond" w:hAnsi="Garamond" w:cs="Times New Roman"/>
          <w:i/>
          <w:sz w:val="24"/>
          <w:szCs w:val="24"/>
        </w:rPr>
        <w:t>Supplementary</w:t>
      </w:r>
      <w:r w:rsidR="00E72ADD" w:rsidRPr="00983111">
        <w:rPr>
          <w:rFonts w:ascii="Garamond" w:hAnsi="Garamond" w:cs="Times New Roman"/>
          <w:i/>
          <w:sz w:val="24"/>
          <w:szCs w:val="24"/>
        </w:rPr>
        <w:t xml:space="preserve"> Articles and Chapters</w:t>
      </w:r>
      <w:r w:rsidR="002D5199" w:rsidRPr="00983111">
        <w:rPr>
          <w:rFonts w:ascii="Garamond" w:hAnsi="Garamond" w:cs="Times New Roman"/>
          <w:i/>
          <w:sz w:val="24"/>
          <w:szCs w:val="24"/>
        </w:rPr>
        <w:t xml:space="preserve">: </w:t>
      </w:r>
      <w:r w:rsidR="00E72ADD" w:rsidRPr="00983111">
        <w:rPr>
          <w:rFonts w:ascii="Garamond" w:hAnsi="Garamond" w:cs="Times New Roman"/>
          <w:i/>
          <w:sz w:val="24"/>
          <w:szCs w:val="24"/>
        </w:rPr>
        <w:br/>
        <w:t>-</w:t>
      </w:r>
      <w:r w:rsidR="00E72ADD" w:rsidRPr="00983111">
        <w:rPr>
          <w:rFonts w:ascii="Garamond" w:hAnsi="Garamond" w:cs="Times New Roman"/>
          <w:i/>
          <w:sz w:val="24"/>
          <w:szCs w:val="24"/>
        </w:rPr>
        <w:tab/>
      </w:r>
      <w:proofErr w:type="spellStart"/>
      <w:r w:rsidR="0071061A" w:rsidRPr="0071061A">
        <w:rPr>
          <w:rFonts w:ascii="Garamond" w:eastAsiaTheme="minorEastAsia" w:hAnsi="Garamond" w:cs="Helvetica"/>
          <w:sz w:val="24"/>
          <w:szCs w:val="24"/>
        </w:rPr>
        <w:t>Ajrouch</w:t>
      </w:r>
      <w:proofErr w:type="spellEnd"/>
      <w:r w:rsidR="0071061A" w:rsidRPr="0071061A">
        <w:rPr>
          <w:rFonts w:ascii="Garamond" w:eastAsiaTheme="minorEastAsia" w:hAnsi="Garamond" w:cs="Helvetica"/>
          <w:sz w:val="24"/>
          <w:szCs w:val="24"/>
        </w:rPr>
        <w:t xml:space="preserve">, K. J. 2004. “Gender, Race, and Symbolic Boundaries: Contested </w:t>
      </w:r>
      <w:r w:rsidR="0071061A">
        <w:rPr>
          <w:rFonts w:ascii="Garamond" w:eastAsiaTheme="minorEastAsia" w:hAnsi="Garamond" w:cs="Helvetica"/>
          <w:sz w:val="24"/>
          <w:szCs w:val="24"/>
        </w:rPr>
        <w:tab/>
      </w:r>
      <w:r w:rsidR="0071061A" w:rsidRPr="0071061A">
        <w:rPr>
          <w:rFonts w:ascii="Garamond" w:eastAsiaTheme="minorEastAsia" w:hAnsi="Garamond" w:cs="Helvetica"/>
          <w:sz w:val="24"/>
          <w:szCs w:val="24"/>
        </w:rPr>
        <w:t xml:space="preserve">Spaces of Identity among Arab American Adolescents.” </w:t>
      </w:r>
      <w:r w:rsidR="0071061A" w:rsidRPr="0071061A">
        <w:rPr>
          <w:rFonts w:ascii="Garamond" w:eastAsiaTheme="minorEastAsia" w:hAnsi="Garamond" w:cs="Helvetica"/>
          <w:i/>
          <w:iCs/>
          <w:sz w:val="24"/>
          <w:szCs w:val="24"/>
        </w:rPr>
        <w:t>Sociological Perspectives</w:t>
      </w:r>
      <w:r w:rsidR="0071061A" w:rsidRPr="0071061A">
        <w:rPr>
          <w:rFonts w:ascii="Garamond" w:eastAsiaTheme="minorEastAsia" w:hAnsi="Garamond" w:cs="Helvetica"/>
          <w:sz w:val="24"/>
          <w:szCs w:val="24"/>
        </w:rPr>
        <w:t xml:space="preserve"> </w:t>
      </w:r>
      <w:r w:rsidR="0071061A">
        <w:rPr>
          <w:rFonts w:ascii="Garamond" w:eastAsiaTheme="minorEastAsia" w:hAnsi="Garamond" w:cs="Helvetica"/>
          <w:sz w:val="24"/>
          <w:szCs w:val="24"/>
        </w:rPr>
        <w:tab/>
      </w:r>
      <w:r w:rsidR="0071061A" w:rsidRPr="0071061A">
        <w:rPr>
          <w:rFonts w:ascii="Garamond" w:eastAsiaTheme="minorEastAsia" w:hAnsi="Garamond" w:cs="Helvetica"/>
          <w:sz w:val="24"/>
          <w:szCs w:val="24"/>
        </w:rPr>
        <w:t>47(4)</w:t>
      </w:r>
      <w:proofErr w:type="gramStart"/>
      <w:r w:rsidR="0071061A" w:rsidRPr="0071061A">
        <w:rPr>
          <w:rFonts w:ascii="Garamond" w:eastAsiaTheme="minorEastAsia" w:hAnsi="Garamond" w:cs="Helvetica"/>
          <w:sz w:val="24"/>
          <w:szCs w:val="24"/>
        </w:rPr>
        <w:t>:371</w:t>
      </w:r>
      <w:proofErr w:type="gramEnd"/>
      <w:r w:rsidR="0071061A" w:rsidRPr="0071061A">
        <w:rPr>
          <w:rFonts w:ascii="Garamond" w:eastAsiaTheme="minorEastAsia" w:hAnsi="Garamond" w:cs="Helvetica"/>
          <w:sz w:val="24"/>
          <w:szCs w:val="24"/>
        </w:rPr>
        <w:t>–91.</w:t>
      </w:r>
      <w:r w:rsidR="0071061A">
        <w:rPr>
          <w:rFonts w:ascii="Garamond" w:hAnsi="Garamond" w:cs="Times New Roman"/>
          <w:sz w:val="24"/>
          <w:szCs w:val="24"/>
        </w:rPr>
        <w:br/>
        <w:t>-</w:t>
      </w:r>
      <w:r w:rsidR="0071061A">
        <w:rPr>
          <w:rFonts w:ascii="Garamond" w:hAnsi="Garamond" w:cs="Times New Roman"/>
          <w:sz w:val="24"/>
          <w:szCs w:val="24"/>
        </w:rPr>
        <w:tab/>
      </w:r>
      <w:proofErr w:type="spellStart"/>
      <w:r w:rsidR="002D5199" w:rsidRPr="0071061A">
        <w:rPr>
          <w:rFonts w:ascii="Garamond" w:eastAsia="Cambria" w:hAnsi="Garamond" w:cs="Helvetica"/>
          <w:sz w:val="24"/>
          <w:szCs w:val="24"/>
        </w:rPr>
        <w:t>Voas</w:t>
      </w:r>
      <w:proofErr w:type="spellEnd"/>
      <w:r w:rsidR="002D5199" w:rsidRPr="0071061A">
        <w:rPr>
          <w:rFonts w:ascii="Garamond" w:eastAsia="Cambria" w:hAnsi="Garamond" w:cs="Helvetica"/>
          <w:sz w:val="24"/>
          <w:szCs w:val="24"/>
        </w:rPr>
        <w:t xml:space="preserve">, D., and F. Fleischmann. 2012. “Islam Moves West: Religious </w:t>
      </w:r>
      <w:r w:rsidR="00E72ADD" w:rsidRPr="0071061A">
        <w:rPr>
          <w:rFonts w:ascii="Garamond" w:eastAsia="Cambria" w:hAnsi="Garamond" w:cs="Helvetica"/>
          <w:sz w:val="24"/>
          <w:szCs w:val="24"/>
        </w:rPr>
        <w:tab/>
      </w:r>
      <w:r w:rsidR="00E72ADD" w:rsidRPr="0071061A">
        <w:rPr>
          <w:rFonts w:ascii="Garamond" w:eastAsia="Cambria" w:hAnsi="Garamond" w:cs="Helvetica"/>
          <w:sz w:val="24"/>
          <w:szCs w:val="24"/>
        </w:rPr>
        <w:tab/>
      </w:r>
      <w:r w:rsidR="00E72ADD" w:rsidRPr="0071061A">
        <w:rPr>
          <w:rFonts w:ascii="Garamond" w:eastAsia="Cambria" w:hAnsi="Garamond" w:cs="Helvetica"/>
          <w:sz w:val="24"/>
          <w:szCs w:val="24"/>
        </w:rPr>
        <w:tab/>
      </w:r>
      <w:r w:rsidR="002D5199" w:rsidRPr="0071061A">
        <w:rPr>
          <w:rFonts w:ascii="Garamond" w:eastAsia="Cambria" w:hAnsi="Garamond" w:cs="Helvetica"/>
          <w:sz w:val="24"/>
          <w:szCs w:val="24"/>
        </w:rPr>
        <w:t xml:space="preserve">Change in the First and Second Generations.” </w:t>
      </w:r>
      <w:r w:rsidR="007542CF">
        <w:rPr>
          <w:rFonts w:ascii="Garamond" w:eastAsia="Cambria" w:hAnsi="Garamond" w:cs="Helvetica"/>
          <w:i/>
          <w:iCs/>
          <w:sz w:val="24"/>
          <w:szCs w:val="24"/>
        </w:rPr>
        <w:t>Ann. Rev. of Soc.</w:t>
      </w:r>
      <w:r w:rsidR="002D5199" w:rsidRPr="0071061A">
        <w:rPr>
          <w:rFonts w:ascii="Garamond" w:eastAsia="Cambria" w:hAnsi="Garamond" w:cs="Helvetica"/>
          <w:sz w:val="24"/>
          <w:szCs w:val="24"/>
        </w:rPr>
        <w:t xml:space="preserve"> 38(1)</w:t>
      </w:r>
      <w:proofErr w:type="gramStart"/>
      <w:r w:rsidR="002D5199" w:rsidRPr="0071061A">
        <w:rPr>
          <w:rFonts w:ascii="Garamond" w:eastAsia="Cambria" w:hAnsi="Garamond" w:cs="Helvetica"/>
          <w:sz w:val="24"/>
          <w:szCs w:val="24"/>
        </w:rPr>
        <w:t>:525</w:t>
      </w:r>
      <w:proofErr w:type="gramEnd"/>
      <w:r w:rsidR="002D5199" w:rsidRPr="0071061A">
        <w:rPr>
          <w:rFonts w:ascii="Garamond" w:eastAsia="Cambria" w:hAnsi="Garamond" w:cs="Helvetica"/>
          <w:sz w:val="24"/>
          <w:szCs w:val="24"/>
        </w:rPr>
        <w:t>–45.</w:t>
      </w:r>
      <w:r w:rsidR="00E72ADD" w:rsidRPr="0071061A">
        <w:rPr>
          <w:rFonts w:ascii="Garamond" w:eastAsia="Cambria" w:hAnsi="Garamond" w:cs="Helvetica"/>
          <w:sz w:val="24"/>
          <w:szCs w:val="24"/>
        </w:rPr>
        <w:br/>
        <w:t>-</w:t>
      </w:r>
      <w:r w:rsidR="00E72ADD" w:rsidRPr="0071061A">
        <w:rPr>
          <w:rFonts w:ascii="Garamond" w:eastAsia="Cambria" w:hAnsi="Garamond" w:cs="Helvetica"/>
          <w:sz w:val="24"/>
          <w:szCs w:val="24"/>
        </w:rPr>
        <w:tab/>
      </w:r>
      <w:r w:rsidR="003528DF" w:rsidRPr="0071061A">
        <w:rPr>
          <w:rFonts w:ascii="Garamond" w:eastAsiaTheme="minorEastAsia" w:hAnsi="Garamond" w:cs="Helvetica"/>
          <w:sz w:val="24"/>
          <w:szCs w:val="24"/>
        </w:rPr>
        <w:t xml:space="preserve">Winchester, D. 2008. “Embodying the faith: Religious practice and the </w:t>
      </w:r>
      <w:r w:rsidRPr="0071061A">
        <w:rPr>
          <w:rFonts w:ascii="Garamond" w:eastAsiaTheme="minorEastAsia" w:hAnsi="Garamond" w:cs="Helvetica"/>
          <w:sz w:val="24"/>
          <w:szCs w:val="24"/>
        </w:rPr>
        <w:tab/>
      </w:r>
      <w:r w:rsidR="003528DF" w:rsidRPr="0071061A">
        <w:rPr>
          <w:rFonts w:ascii="Garamond" w:eastAsiaTheme="minorEastAsia" w:hAnsi="Garamond" w:cs="Helvetica"/>
          <w:sz w:val="24"/>
          <w:szCs w:val="24"/>
        </w:rPr>
        <w:t xml:space="preserve">making of a Muslim moral habitus.” </w:t>
      </w:r>
      <w:r w:rsidR="003528DF" w:rsidRPr="0071061A">
        <w:rPr>
          <w:rFonts w:ascii="Garamond" w:eastAsiaTheme="minorEastAsia" w:hAnsi="Garamond" w:cs="Helvetica"/>
          <w:i/>
          <w:iCs/>
          <w:sz w:val="24"/>
          <w:szCs w:val="24"/>
        </w:rPr>
        <w:t>Social Forces</w:t>
      </w:r>
      <w:r w:rsidR="003528DF" w:rsidRPr="0071061A">
        <w:rPr>
          <w:rFonts w:ascii="Garamond" w:eastAsiaTheme="minorEastAsia" w:hAnsi="Garamond" w:cs="Helvetica"/>
          <w:sz w:val="24"/>
          <w:szCs w:val="24"/>
        </w:rPr>
        <w:t xml:space="preserve"> 86(4)</w:t>
      </w:r>
      <w:proofErr w:type="gramStart"/>
      <w:r w:rsidR="003528DF" w:rsidRPr="0071061A">
        <w:rPr>
          <w:rFonts w:ascii="Garamond" w:eastAsiaTheme="minorEastAsia" w:hAnsi="Garamond" w:cs="Helvetica"/>
          <w:sz w:val="24"/>
          <w:szCs w:val="24"/>
        </w:rPr>
        <w:t>:1753</w:t>
      </w:r>
      <w:proofErr w:type="gramEnd"/>
      <w:r w:rsidR="003528DF" w:rsidRPr="0071061A">
        <w:rPr>
          <w:rFonts w:ascii="Garamond" w:eastAsiaTheme="minorEastAsia" w:hAnsi="Garamond" w:cs="Helvetica"/>
          <w:sz w:val="24"/>
          <w:szCs w:val="24"/>
        </w:rPr>
        <w:t>–80.</w:t>
      </w:r>
      <w:r w:rsidRPr="0071061A">
        <w:rPr>
          <w:rFonts w:ascii="Garamond" w:eastAsia="Times New Roman" w:hAnsi="Garamond" w:cs="Times New Roman"/>
          <w:sz w:val="24"/>
          <w:szCs w:val="24"/>
        </w:rPr>
        <w:br/>
      </w:r>
      <w:r w:rsidRPr="0071061A">
        <w:rPr>
          <w:rFonts w:ascii="Garamond" w:eastAsia="Times New Roman" w:hAnsi="Garamond" w:cs="Times New Roman"/>
          <w:sz w:val="24"/>
          <w:szCs w:val="24"/>
        </w:rPr>
        <w:br/>
      </w:r>
      <w:r w:rsidRPr="0071061A">
        <w:rPr>
          <w:rFonts w:ascii="Garamond" w:eastAsia="Times New Roman" w:hAnsi="Garamond" w:cs="Times New Roman"/>
          <w:i/>
          <w:sz w:val="24"/>
          <w:szCs w:val="24"/>
        </w:rPr>
        <w:t>Supplementary Books</w:t>
      </w:r>
      <w:r w:rsidRPr="0071061A">
        <w:rPr>
          <w:rFonts w:ascii="Garamond" w:eastAsia="Times New Roman" w:hAnsi="Garamond" w:cs="Times New Roman"/>
          <w:sz w:val="24"/>
          <w:szCs w:val="24"/>
        </w:rPr>
        <w:br/>
        <w:t>-</w:t>
      </w:r>
      <w:r w:rsidRPr="0071061A">
        <w:rPr>
          <w:rFonts w:ascii="Garamond" w:eastAsia="Times New Roman" w:hAnsi="Garamond" w:cs="Times New Roman"/>
          <w:sz w:val="24"/>
          <w:szCs w:val="24"/>
        </w:rPr>
        <w:tab/>
        <w:t xml:space="preserve">Abdullah, </w:t>
      </w:r>
      <w:proofErr w:type="spellStart"/>
      <w:r w:rsidRPr="0071061A">
        <w:rPr>
          <w:rFonts w:ascii="Garamond" w:eastAsia="Times New Roman" w:hAnsi="Garamond" w:cs="Times New Roman"/>
          <w:sz w:val="24"/>
          <w:szCs w:val="24"/>
        </w:rPr>
        <w:t>Zain</w:t>
      </w:r>
      <w:proofErr w:type="spellEnd"/>
      <w:r w:rsidRPr="0071061A">
        <w:rPr>
          <w:rFonts w:ascii="Garamond" w:eastAsia="Times New Roman" w:hAnsi="Garamond" w:cs="Times New Roman"/>
          <w:sz w:val="24"/>
          <w:szCs w:val="24"/>
        </w:rPr>
        <w:t xml:space="preserve">. </w:t>
      </w:r>
      <w:r w:rsidRPr="0071061A">
        <w:rPr>
          <w:rFonts w:ascii="Garamond" w:eastAsia="Times New Roman" w:hAnsi="Garamond" w:cs="Times New Roman"/>
          <w:i/>
          <w:iCs/>
          <w:sz w:val="24"/>
          <w:szCs w:val="24"/>
        </w:rPr>
        <w:t>Black Mecca: The African Muslims of Harlem</w:t>
      </w:r>
      <w:r w:rsidRPr="0071061A">
        <w:rPr>
          <w:rFonts w:ascii="Garamond" w:eastAsia="Times New Roman" w:hAnsi="Garamond" w:cs="Times New Roman"/>
          <w:sz w:val="24"/>
          <w:szCs w:val="24"/>
        </w:rPr>
        <w:t xml:space="preserve">. Oxford University </w:t>
      </w:r>
      <w:r w:rsidRPr="0071061A">
        <w:rPr>
          <w:rFonts w:ascii="Garamond" w:eastAsia="Times New Roman" w:hAnsi="Garamond" w:cs="Times New Roman"/>
          <w:sz w:val="24"/>
          <w:szCs w:val="24"/>
        </w:rPr>
        <w:tab/>
        <w:t>Press, USA, 2010.</w:t>
      </w:r>
      <w:r w:rsidRPr="0071061A">
        <w:rPr>
          <w:rFonts w:ascii="Garamond" w:eastAsia="Times New Roman" w:hAnsi="Garamond" w:cs="Times New Roman"/>
          <w:sz w:val="24"/>
          <w:szCs w:val="24"/>
        </w:rPr>
        <w:br/>
        <w:t>-</w:t>
      </w:r>
      <w:r w:rsidRPr="0071061A">
        <w:rPr>
          <w:rFonts w:ascii="Garamond" w:eastAsia="Times New Roman" w:hAnsi="Garamond" w:cs="Times New Roman"/>
          <w:sz w:val="24"/>
          <w:szCs w:val="24"/>
        </w:rPr>
        <w:tab/>
      </w:r>
      <w:proofErr w:type="spellStart"/>
      <w:r w:rsidRPr="0071061A">
        <w:rPr>
          <w:rFonts w:ascii="Garamond" w:eastAsia="Times New Roman" w:hAnsi="Garamond" w:cs="Times New Roman"/>
          <w:sz w:val="24"/>
          <w:szCs w:val="24"/>
        </w:rPr>
        <w:t>Bilici</w:t>
      </w:r>
      <w:proofErr w:type="spellEnd"/>
      <w:r w:rsidRPr="0071061A">
        <w:rPr>
          <w:rFonts w:ascii="Garamond" w:eastAsia="Times New Roman" w:hAnsi="Garamond" w:cs="Times New Roman"/>
          <w:sz w:val="24"/>
          <w:szCs w:val="24"/>
        </w:rPr>
        <w:t xml:space="preserve">, </w:t>
      </w:r>
      <w:proofErr w:type="spellStart"/>
      <w:r w:rsidRPr="0071061A">
        <w:rPr>
          <w:rFonts w:ascii="Garamond" w:eastAsia="Times New Roman" w:hAnsi="Garamond" w:cs="Times New Roman"/>
          <w:sz w:val="24"/>
          <w:szCs w:val="24"/>
        </w:rPr>
        <w:t>Mucahit</w:t>
      </w:r>
      <w:proofErr w:type="spellEnd"/>
      <w:r w:rsidRPr="0071061A">
        <w:rPr>
          <w:rFonts w:ascii="Garamond" w:eastAsia="Times New Roman" w:hAnsi="Garamond" w:cs="Times New Roman"/>
          <w:sz w:val="24"/>
          <w:szCs w:val="24"/>
        </w:rPr>
        <w:t xml:space="preserve">. </w:t>
      </w:r>
      <w:r w:rsidRPr="0071061A">
        <w:rPr>
          <w:rFonts w:ascii="Garamond" w:eastAsia="Times New Roman" w:hAnsi="Garamond" w:cs="Times New Roman"/>
          <w:i/>
          <w:iCs/>
          <w:sz w:val="24"/>
          <w:szCs w:val="24"/>
        </w:rPr>
        <w:t xml:space="preserve">Finding Mecca in America: How Islam Is Becoming an American </w:t>
      </w:r>
      <w:r w:rsidRPr="0071061A">
        <w:rPr>
          <w:rFonts w:ascii="Garamond" w:eastAsia="Times New Roman" w:hAnsi="Garamond" w:cs="Times New Roman"/>
          <w:i/>
          <w:iCs/>
          <w:sz w:val="24"/>
          <w:szCs w:val="24"/>
        </w:rPr>
        <w:tab/>
        <w:t>Religion</w:t>
      </w:r>
      <w:r w:rsidRPr="0071061A">
        <w:rPr>
          <w:rFonts w:ascii="Garamond" w:eastAsia="Times New Roman" w:hAnsi="Garamond" w:cs="Times New Roman"/>
          <w:sz w:val="24"/>
          <w:szCs w:val="24"/>
        </w:rPr>
        <w:t>. University Of Chicago Press, 2012.</w:t>
      </w:r>
      <w:r w:rsidRPr="0071061A">
        <w:rPr>
          <w:rFonts w:ascii="Garamond" w:hAnsi="Garamond" w:cs="Times New Roman"/>
          <w:sz w:val="24"/>
          <w:szCs w:val="24"/>
        </w:rPr>
        <w:br/>
        <w:t>-</w:t>
      </w:r>
      <w:r w:rsidRPr="0071061A">
        <w:rPr>
          <w:rFonts w:ascii="Garamond" w:hAnsi="Garamond" w:cs="Times New Roman"/>
          <w:sz w:val="24"/>
          <w:szCs w:val="24"/>
        </w:rPr>
        <w:tab/>
      </w:r>
      <w:r w:rsidRPr="0071061A">
        <w:rPr>
          <w:rFonts w:ascii="Garamond" w:eastAsia="Times New Roman" w:hAnsi="Garamond" w:cs="Times New Roman"/>
          <w:sz w:val="24"/>
          <w:szCs w:val="24"/>
        </w:rPr>
        <w:t xml:space="preserve">Bowen, John R. </w:t>
      </w:r>
      <w:r w:rsidRPr="0071061A">
        <w:rPr>
          <w:rFonts w:ascii="Garamond" w:eastAsia="Times New Roman" w:hAnsi="Garamond" w:cs="Times New Roman"/>
          <w:i/>
          <w:iCs/>
          <w:sz w:val="24"/>
          <w:szCs w:val="24"/>
        </w:rPr>
        <w:t>Can Islam Be French</w:t>
      </w:r>
      <w:proofErr w:type="gramStart"/>
      <w:r w:rsidRPr="0071061A">
        <w:rPr>
          <w:rFonts w:ascii="Garamond" w:eastAsia="Times New Roman" w:hAnsi="Garamond" w:cs="Times New Roman"/>
          <w:i/>
          <w:iCs/>
          <w:sz w:val="24"/>
          <w:szCs w:val="24"/>
        </w:rPr>
        <w:t>?:</w:t>
      </w:r>
      <w:proofErr w:type="gramEnd"/>
      <w:r w:rsidRPr="0071061A">
        <w:rPr>
          <w:rFonts w:ascii="Garamond" w:eastAsia="Times New Roman" w:hAnsi="Garamond" w:cs="Times New Roman"/>
          <w:i/>
          <w:iCs/>
          <w:sz w:val="24"/>
          <w:szCs w:val="24"/>
        </w:rPr>
        <w:t xml:space="preserve"> Pluralism and Pragmatism in a Secularist </w:t>
      </w:r>
      <w:r w:rsidRPr="0071061A">
        <w:rPr>
          <w:rFonts w:ascii="Garamond" w:eastAsia="Times New Roman" w:hAnsi="Garamond" w:cs="Times New Roman"/>
          <w:i/>
          <w:iCs/>
          <w:sz w:val="24"/>
          <w:szCs w:val="24"/>
        </w:rPr>
        <w:tab/>
        <w:t>State</w:t>
      </w:r>
      <w:r w:rsidRPr="0071061A">
        <w:rPr>
          <w:rFonts w:ascii="Garamond" w:eastAsia="Times New Roman" w:hAnsi="Garamond" w:cs="Times New Roman"/>
          <w:sz w:val="24"/>
          <w:szCs w:val="24"/>
        </w:rPr>
        <w:t>. Princeton University Press, 2011.</w:t>
      </w:r>
      <w:r w:rsidRPr="0071061A">
        <w:rPr>
          <w:rFonts w:ascii="Garamond" w:eastAsia="Times New Roman" w:hAnsi="Garamond" w:cs="Times New Roman"/>
          <w:sz w:val="24"/>
          <w:szCs w:val="24"/>
        </w:rPr>
        <w:br/>
        <w:t>-</w:t>
      </w:r>
      <w:r w:rsidRPr="0071061A">
        <w:rPr>
          <w:rFonts w:ascii="Garamond" w:eastAsia="Times New Roman" w:hAnsi="Garamond" w:cs="Times New Roman"/>
          <w:sz w:val="24"/>
          <w:szCs w:val="24"/>
        </w:rPr>
        <w:tab/>
      </w:r>
      <w:proofErr w:type="spellStart"/>
      <w:r w:rsidRPr="0071061A">
        <w:rPr>
          <w:rFonts w:ascii="Garamond" w:eastAsia="Times New Roman" w:hAnsi="Garamond" w:cs="Times New Roman"/>
          <w:sz w:val="24"/>
          <w:szCs w:val="24"/>
        </w:rPr>
        <w:t>Karim</w:t>
      </w:r>
      <w:proofErr w:type="spellEnd"/>
      <w:r w:rsidRPr="0071061A">
        <w:rPr>
          <w:rFonts w:ascii="Garamond" w:eastAsia="Times New Roman" w:hAnsi="Garamond" w:cs="Times New Roman"/>
          <w:sz w:val="24"/>
          <w:szCs w:val="24"/>
        </w:rPr>
        <w:t xml:space="preserve">, </w:t>
      </w:r>
      <w:proofErr w:type="spellStart"/>
      <w:r w:rsidRPr="0071061A">
        <w:rPr>
          <w:rFonts w:ascii="Garamond" w:eastAsia="Times New Roman" w:hAnsi="Garamond" w:cs="Times New Roman"/>
          <w:sz w:val="24"/>
          <w:szCs w:val="24"/>
        </w:rPr>
        <w:t>Jamillah</w:t>
      </w:r>
      <w:proofErr w:type="spellEnd"/>
      <w:r w:rsidRPr="0071061A">
        <w:rPr>
          <w:rFonts w:ascii="Garamond" w:eastAsia="Times New Roman" w:hAnsi="Garamond" w:cs="Times New Roman"/>
          <w:sz w:val="24"/>
          <w:szCs w:val="24"/>
        </w:rPr>
        <w:t xml:space="preserve">. </w:t>
      </w:r>
      <w:r w:rsidRPr="0071061A">
        <w:rPr>
          <w:rFonts w:ascii="Garamond" w:eastAsia="Times New Roman" w:hAnsi="Garamond" w:cs="Times New Roman"/>
          <w:i/>
          <w:iCs/>
          <w:sz w:val="24"/>
          <w:szCs w:val="24"/>
        </w:rPr>
        <w:t xml:space="preserve">American Muslim Women: Negotiating Race, Class, and Gender </w:t>
      </w:r>
      <w:r w:rsidRPr="0071061A">
        <w:rPr>
          <w:rFonts w:ascii="Garamond" w:eastAsia="Times New Roman" w:hAnsi="Garamond" w:cs="Times New Roman"/>
          <w:i/>
          <w:iCs/>
          <w:sz w:val="24"/>
          <w:szCs w:val="24"/>
        </w:rPr>
        <w:tab/>
        <w:t xml:space="preserve">Within the </w:t>
      </w:r>
      <w:proofErr w:type="spellStart"/>
      <w:r w:rsidRPr="0071061A">
        <w:rPr>
          <w:rFonts w:ascii="Garamond" w:eastAsia="Times New Roman" w:hAnsi="Garamond" w:cs="Times New Roman"/>
          <w:i/>
          <w:iCs/>
          <w:sz w:val="24"/>
          <w:szCs w:val="24"/>
        </w:rPr>
        <w:t>Ummah</w:t>
      </w:r>
      <w:proofErr w:type="spellEnd"/>
      <w:r w:rsidRPr="0071061A">
        <w:rPr>
          <w:rFonts w:ascii="Garamond" w:eastAsia="Times New Roman" w:hAnsi="Garamond" w:cs="Times New Roman"/>
          <w:sz w:val="24"/>
          <w:szCs w:val="24"/>
        </w:rPr>
        <w:t>. NYU Press, 2008.</w:t>
      </w:r>
      <w:r w:rsidR="0071061A" w:rsidRPr="00FB4C2C">
        <w:rPr>
          <w:rFonts w:ascii="Garamond" w:hAnsi="Garamond"/>
          <w:sz w:val="24"/>
          <w:szCs w:val="24"/>
        </w:rPr>
        <w:t xml:space="preserve"> </w:t>
      </w:r>
    </w:p>
    <w:sectPr w:rsidR="00691E02" w:rsidRPr="00FB4C2C" w:rsidSect="002D519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Geneva">
    <w:panose1 w:val="020B0503030404040204"/>
    <w:charset w:val="4D"/>
    <w:family w:val="swiss"/>
    <w:notTrueType/>
    <w:pitch w:val="variable"/>
    <w:sig w:usb0="00000003" w:usb1="00000000" w:usb2="00000000" w:usb3="00000000" w:csb0="00000001" w:csb1="00000000"/>
  </w:font>
  <w:font w:name="Lucida Grande">
    <w:panose1 w:val="020B05030304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49B1"/>
    <w:multiLevelType w:val="hybridMultilevel"/>
    <w:tmpl w:val="66625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A0199"/>
    <w:multiLevelType w:val="hybridMultilevel"/>
    <w:tmpl w:val="CF3CCE98"/>
    <w:lvl w:ilvl="0" w:tplc="AFB2BE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E91165"/>
    <w:multiLevelType w:val="hybridMultilevel"/>
    <w:tmpl w:val="CF3CCE98"/>
    <w:lvl w:ilvl="0" w:tplc="AFB2BE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C1343C"/>
    <w:multiLevelType w:val="hybridMultilevel"/>
    <w:tmpl w:val="886E5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DA2452"/>
    <w:multiLevelType w:val="hybridMultilevel"/>
    <w:tmpl w:val="C0A28722"/>
    <w:lvl w:ilvl="0" w:tplc="52FAC590">
      <w:start w:val="1"/>
      <w:numFmt w:val="decimal"/>
      <w:lvlText w:val="%1."/>
      <w:lvlJc w:val="left"/>
      <w:pPr>
        <w:ind w:left="720" w:hanging="360"/>
      </w:pPr>
      <w:rPr>
        <w:rFonts w:ascii="Garamond" w:eastAsia="Calibri" w:hAnsi="Garamond"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2441CB"/>
    <w:multiLevelType w:val="hybridMultilevel"/>
    <w:tmpl w:val="CF3CCE98"/>
    <w:lvl w:ilvl="0" w:tplc="AFB2BE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D721E8"/>
    <w:multiLevelType w:val="hybridMultilevel"/>
    <w:tmpl w:val="CF3CCE98"/>
    <w:lvl w:ilvl="0" w:tplc="AFB2BE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0E3AB8"/>
    <w:multiLevelType w:val="hybridMultilevel"/>
    <w:tmpl w:val="F884A6D0"/>
    <w:lvl w:ilvl="0" w:tplc="D890C828">
      <w:start w:val="1"/>
      <w:numFmt w:val="bullet"/>
      <w:lvlText w:val="-"/>
      <w:lvlJc w:val="left"/>
      <w:pPr>
        <w:ind w:left="1440" w:hanging="720"/>
      </w:pPr>
      <w:rPr>
        <w:rFonts w:ascii="Garamond" w:eastAsia="Calibri" w:hAnsi="Garamond"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DA37F63"/>
    <w:multiLevelType w:val="hybridMultilevel"/>
    <w:tmpl w:val="86806AC0"/>
    <w:lvl w:ilvl="0" w:tplc="D8C23A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EFD4C9C"/>
    <w:multiLevelType w:val="hybridMultilevel"/>
    <w:tmpl w:val="D0469EB8"/>
    <w:lvl w:ilvl="0" w:tplc="18C83656">
      <w:start w:val="1"/>
      <w:numFmt w:val="bullet"/>
      <w:lvlText w:val="-"/>
      <w:lvlJc w:val="left"/>
      <w:pPr>
        <w:ind w:left="720" w:hanging="360"/>
      </w:pPr>
      <w:rPr>
        <w:rFonts w:ascii="Garamond" w:eastAsia="Calibri" w:hAnsi="Garamond" w:cs="Times New Roman"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870CA5"/>
    <w:multiLevelType w:val="hybridMultilevel"/>
    <w:tmpl w:val="886E5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D17372"/>
    <w:multiLevelType w:val="hybridMultilevel"/>
    <w:tmpl w:val="3E221E30"/>
    <w:lvl w:ilvl="0" w:tplc="686677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50E1E3B"/>
    <w:multiLevelType w:val="hybridMultilevel"/>
    <w:tmpl w:val="E8FC9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CD4201"/>
    <w:multiLevelType w:val="hybridMultilevel"/>
    <w:tmpl w:val="63FE8A52"/>
    <w:lvl w:ilvl="0" w:tplc="83247A46">
      <w:start w:val="1"/>
      <w:numFmt w:val="bullet"/>
      <w:lvlText w:val="-"/>
      <w:lvlJc w:val="left"/>
      <w:pPr>
        <w:ind w:left="1080" w:hanging="360"/>
      </w:pPr>
      <w:rPr>
        <w:rFonts w:ascii="Garamond" w:eastAsia="Calibri" w:hAnsi="Garamond" w:cs="Times New Roman" w:hint="default"/>
        <w:i/>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9106270"/>
    <w:multiLevelType w:val="hybridMultilevel"/>
    <w:tmpl w:val="D1625B8C"/>
    <w:lvl w:ilvl="0" w:tplc="AFB2BE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9F65D09"/>
    <w:multiLevelType w:val="hybridMultilevel"/>
    <w:tmpl w:val="D3BE9FC2"/>
    <w:lvl w:ilvl="0" w:tplc="FBACA3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F62508B"/>
    <w:multiLevelType w:val="hybridMultilevel"/>
    <w:tmpl w:val="74C422D4"/>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7">
    <w:nsid w:val="43793E2E"/>
    <w:multiLevelType w:val="hybridMultilevel"/>
    <w:tmpl w:val="E7F40298"/>
    <w:lvl w:ilvl="0" w:tplc="0D888580">
      <w:start w:val="1"/>
      <w:numFmt w:val="bullet"/>
      <w:lvlText w:val="-"/>
      <w:lvlJc w:val="left"/>
      <w:pPr>
        <w:ind w:left="1440" w:hanging="720"/>
      </w:pPr>
      <w:rPr>
        <w:rFonts w:ascii="Garamond" w:eastAsia="Calibri" w:hAnsi="Garamond"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7B35038"/>
    <w:multiLevelType w:val="hybridMultilevel"/>
    <w:tmpl w:val="CF3CCE98"/>
    <w:lvl w:ilvl="0" w:tplc="AFB2BE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9D003CE"/>
    <w:multiLevelType w:val="hybridMultilevel"/>
    <w:tmpl w:val="CF3CCE98"/>
    <w:lvl w:ilvl="0" w:tplc="AFB2BE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DE054E8"/>
    <w:multiLevelType w:val="hybridMultilevel"/>
    <w:tmpl w:val="0818BD1E"/>
    <w:lvl w:ilvl="0" w:tplc="33780E7C">
      <w:start w:val="1"/>
      <w:numFmt w:val="bullet"/>
      <w:lvlText w:val="-"/>
      <w:lvlJc w:val="left"/>
      <w:pPr>
        <w:ind w:left="1440" w:hanging="720"/>
      </w:pPr>
      <w:rPr>
        <w:rFonts w:ascii="Garamond" w:eastAsia="Calibri" w:hAnsi="Garamond"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F9A0889"/>
    <w:multiLevelType w:val="hybridMultilevel"/>
    <w:tmpl w:val="BEA45450"/>
    <w:lvl w:ilvl="0" w:tplc="881E7840">
      <w:start w:val="1"/>
      <w:numFmt w:val="decimal"/>
      <w:lvlText w:val="%1."/>
      <w:lvlJc w:val="left"/>
      <w:pPr>
        <w:ind w:left="1080" w:hanging="360"/>
      </w:pPr>
      <w:rPr>
        <w:rFonts w:ascii="Garamond" w:eastAsia="Calibri" w:hAnsi="Garamond"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3EC3F8C"/>
    <w:multiLevelType w:val="hybridMultilevel"/>
    <w:tmpl w:val="CF3CCE98"/>
    <w:lvl w:ilvl="0" w:tplc="AFB2BE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66C3EAC"/>
    <w:multiLevelType w:val="hybridMultilevel"/>
    <w:tmpl w:val="661E24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C20B39"/>
    <w:multiLevelType w:val="hybridMultilevel"/>
    <w:tmpl w:val="78D88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1C0051"/>
    <w:multiLevelType w:val="hybridMultilevel"/>
    <w:tmpl w:val="A64A03F4"/>
    <w:lvl w:ilvl="0" w:tplc="E31E93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42A77DD"/>
    <w:multiLevelType w:val="hybridMultilevel"/>
    <w:tmpl w:val="DEF299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1B1AC3"/>
    <w:multiLevelType w:val="hybridMultilevel"/>
    <w:tmpl w:val="9212383C"/>
    <w:lvl w:ilvl="0" w:tplc="EE246CDC">
      <w:start w:val="1"/>
      <w:numFmt w:val="decimal"/>
      <w:lvlText w:val="%1."/>
      <w:lvlJc w:val="left"/>
      <w:pPr>
        <w:ind w:left="1635" w:hanging="91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55B0FA9"/>
    <w:multiLevelType w:val="hybridMultilevel"/>
    <w:tmpl w:val="CF3CCE98"/>
    <w:lvl w:ilvl="0" w:tplc="AFB2BE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4314A38"/>
    <w:multiLevelType w:val="hybridMultilevel"/>
    <w:tmpl w:val="3E221E30"/>
    <w:lvl w:ilvl="0" w:tplc="686677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62A7F19"/>
    <w:multiLevelType w:val="hybridMultilevel"/>
    <w:tmpl w:val="CF3CCE98"/>
    <w:lvl w:ilvl="0" w:tplc="AFB2BE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27"/>
  </w:num>
  <w:num w:numId="3">
    <w:abstractNumId w:val="23"/>
  </w:num>
  <w:num w:numId="4">
    <w:abstractNumId w:val="28"/>
  </w:num>
  <w:num w:numId="5">
    <w:abstractNumId w:val="26"/>
  </w:num>
  <w:num w:numId="6">
    <w:abstractNumId w:val="0"/>
  </w:num>
  <w:num w:numId="7">
    <w:abstractNumId w:val="11"/>
  </w:num>
  <w:num w:numId="8">
    <w:abstractNumId w:val="25"/>
  </w:num>
  <w:num w:numId="9">
    <w:abstractNumId w:val="3"/>
  </w:num>
  <w:num w:numId="10">
    <w:abstractNumId w:val="12"/>
  </w:num>
  <w:num w:numId="11">
    <w:abstractNumId w:val="8"/>
  </w:num>
  <w:num w:numId="12">
    <w:abstractNumId w:val="29"/>
  </w:num>
  <w:num w:numId="13">
    <w:abstractNumId w:val="21"/>
  </w:num>
  <w:num w:numId="14">
    <w:abstractNumId w:val="20"/>
  </w:num>
  <w:num w:numId="15">
    <w:abstractNumId w:val="30"/>
  </w:num>
  <w:num w:numId="16">
    <w:abstractNumId w:val="17"/>
  </w:num>
  <w:num w:numId="17">
    <w:abstractNumId w:val="9"/>
  </w:num>
  <w:num w:numId="18">
    <w:abstractNumId w:val="1"/>
  </w:num>
  <w:num w:numId="19">
    <w:abstractNumId w:val="10"/>
  </w:num>
  <w:num w:numId="20">
    <w:abstractNumId w:val="7"/>
  </w:num>
  <w:num w:numId="21">
    <w:abstractNumId w:val="19"/>
  </w:num>
  <w:num w:numId="22">
    <w:abstractNumId w:val="22"/>
  </w:num>
  <w:num w:numId="23">
    <w:abstractNumId w:val="14"/>
  </w:num>
  <w:num w:numId="24">
    <w:abstractNumId w:val="6"/>
  </w:num>
  <w:num w:numId="25">
    <w:abstractNumId w:val="18"/>
  </w:num>
  <w:num w:numId="26">
    <w:abstractNumId w:val="4"/>
  </w:num>
  <w:num w:numId="27">
    <w:abstractNumId w:val="5"/>
  </w:num>
  <w:num w:numId="28">
    <w:abstractNumId w:val="2"/>
  </w:num>
  <w:num w:numId="29">
    <w:abstractNumId w:val="16"/>
  </w:num>
  <w:num w:numId="30">
    <w:abstractNumId w:val="13"/>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characterSpacingControl w:val="doNotCompress"/>
  <w:savePreviewPicture/>
  <w:compat>
    <w:useFELayout/>
  </w:compat>
  <w:rsids>
    <w:rsidRoot w:val="002D5199"/>
    <w:rsid w:val="00043111"/>
    <w:rsid w:val="00062F87"/>
    <w:rsid w:val="00066E89"/>
    <w:rsid w:val="0007711D"/>
    <w:rsid w:val="000E71DB"/>
    <w:rsid w:val="000F4929"/>
    <w:rsid w:val="0012412E"/>
    <w:rsid w:val="00127CAB"/>
    <w:rsid w:val="001506A0"/>
    <w:rsid w:val="001B6294"/>
    <w:rsid w:val="001C7318"/>
    <w:rsid w:val="001D7AE3"/>
    <w:rsid w:val="002310BE"/>
    <w:rsid w:val="0024465B"/>
    <w:rsid w:val="00245774"/>
    <w:rsid w:val="00264107"/>
    <w:rsid w:val="002665E1"/>
    <w:rsid w:val="002D5199"/>
    <w:rsid w:val="00317384"/>
    <w:rsid w:val="00341741"/>
    <w:rsid w:val="00342E5B"/>
    <w:rsid w:val="003516CE"/>
    <w:rsid w:val="003528DF"/>
    <w:rsid w:val="00404BFE"/>
    <w:rsid w:val="004128A6"/>
    <w:rsid w:val="004330C2"/>
    <w:rsid w:val="0044643E"/>
    <w:rsid w:val="00462590"/>
    <w:rsid w:val="00467C19"/>
    <w:rsid w:val="00474D56"/>
    <w:rsid w:val="004767CC"/>
    <w:rsid w:val="004A50AF"/>
    <w:rsid w:val="004F73FB"/>
    <w:rsid w:val="00520DA5"/>
    <w:rsid w:val="00691E02"/>
    <w:rsid w:val="0071061A"/>
    <w:rsid w:val="007417A0"/>
    <w:rsid w:val="007542CF"/>
    <w:rsid w:val="00770CBD"/>
    <w:rsid w:val="007B1B48"/>
    <w:rsid w:val="008637B6"/>
    <w:rsid w:val="008B4158"/>
    <w:rsid w:val="008F5D7F"/>
    <w:rsid w:val="0094794A"/>
    <w:rsid w:val="00976423"/>
    <w:rsid w:val="00983111"/>
    <w:rsid w:val="009A4B48"/>
    <w:rsid w:val="00A200B2"/>
    <w:rsid w:val="00A279D5"/>
    <w:rsid w:val="00A52836"/>
    <w:rsid w:val="00A55279"/>
    <w:rsid w:val="00AB2337"/>
    <w:rsid w:val="00AB6834"/>
    <w:rsid w:val="00B4453C"/>
    <w:rsid w:val="00BC064B"/>
    <w:rsid w:val="00BE73AF"/>
    <w:rsid w:val="00C100B1"/>
    <w:rsid w:val="00C14171"/>
    <w:rsid w:val="00C22C4B"/>
    <w:rsid w:val="00C27242"/>
    <w:rsid w:val="00C5467B"/>
    <w:rsid w:val="00CB455E"/>
    <w:rsid w:val="00CD65AE"/>
    <w:rsid w:val="00D20367"/>
    <w:rsid w:val="00D86808"/>
    <w:rsid w:val="00DD7F85"/>
    <w:rsid w:val="00DE4307"/>
    <w:rsid w:val="00DF696E"/>
    <w:rsid w:val="00E1664C"/>
    <w:rsid w:val="00E650D0"/>
    <w:rsid w:val="00E72ADD"/>
    <w:rsid w:val="00EA5360"/>
    <w:rsid w:val="00ED0A02"/>
    <w:rsid w:val="00EF4C0C"/>
    <w:rsid w:val="00F537AB"/>
    <w:rsid w:val="00F6792C"/>
    <w:rsid w:val="00FB4C2C"/>
  </w:rsids>
  <m:mathPr>
    <m:mathFont m:val="Lucida Sans Unico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D5199"/>
    <w:pPr>
      <w:spacing w:after="200" w:line="276" w:lineRule="auto"/>
    </w:pPr>
    <w:rPr>
      <w:rFonts w:ascii="Calibri" w:eastAsia="Calibri" w:hAnsi="Calibri" w:cs="Geneva"/>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D5199"/>
    <w:pPr>
      <w:ind w:left="720"/>
      <w:contextualSpacing/>
    </w:pPr>
  </w:style>
  <w:style w:type="character" w:styleId="CommentReference">
    <w:name w:val="annotation reference"/>
    <w:basedOn w:val="DefaultParagraphFont"/>
    <w:uiPriority w:val="99"/>
    <w:semiHidden/>
    <w:unhideWhenUsed/>
    <w:rsid w:val="00DF696E"/>
    <w:rPr>
      <w:sz w:val="18"/>
      <w:szCs w:val="18"/>
    </w:rPr>
  </w:style>
  <w:style w:type="paragraph" w:styleId="CommentText">
    <w:name w:val="annotation text"/>
    <w:basedOn w:val="Normal"/>
    <w:link w:val="CommentTextChar"/>
    <w:uiPriority w:val="99"/>
    <w:semiHidden/>
    <w:unhideWhenUsed/>
    <w:rsid w:val="00DF696E"/>
    <w:pPr>
      <w:spacing w:line="240" w:lineRule="auto"/>
    </w:pPr>
    <w:rPr>
      <w:sz w:val="24"/>
      <w:szCs w:val="24"/>
    </w:rPr>
  </w:style>
  <w:style w:type="character" w:customStyle="1" w:styleId="CommentTextChar">
    <w:name w:val="Comment Text Char"/>
    <w:basedOn w:val="DefaultParagraphFont"/>
    <w:link w:val="CommentText"/>
    <w:uiPriority w:val="99"/>
    <w:semiHidden/>
    <w:rsid w:val="00DF696E"/>
    <w:rPr>
      <w:rFonts w:ascii="Calibri" w:eastAsia="Calibri" w:hAnsi="Calibri" w:cs="Geneva"/>
    </w:rPr>
  </w:style>
  <w:style w:type="paragraph" w:styleId="CommentSubject">
    <w:name w:val="annotation subject"/>
    <w:basedOn w:val="CommentText"/>
    <w:next w:val="CommentText"/>
    <w:link w:val="CommentSubjectChar"/>
    <w:uiPriority w:val="99"/>
    <w:semiHidden/>
    <w:unhideWhenUsed/>
    <w:rsid w:val="00DF696E"/>
    <w:rPr>
      <w:b/>
      <w:bCs/>
      <w:sz w:val="20"/>
      <w:szCs w:val="20"/>
    </w:rPr>
  </w:style>
  <w:style w:type="character" w:customStyle="1" w:styleId="CommentSubjectChar">
    <w:name w:val="Comment Subject Char"/>
    <w:basedOn w:val="CommentTextChar"/>
    <w:link w:val="CommentSubject"/>
    <w:uiPriority w:val="99"/>
    <w:semiHidden/>
    <w:rsid w:val="00DF696E"/>
    <w:rPr>
      <w:rFonts w:ascii="Calibri" w:eastAsia="Calibri" w:hAnsi="Calibri" w:cs="Geneva"/>
      <w:b/>
      <w:bCs/>
      <w:sz w:val="20"/>
      <w:szCs w:val="20"/>
    </w:rPr>
  </w:style>
  <w:style w:type="paragraph" w:styleId="BalloonText">
    <w:name w:val="Balloon Text"/>
    <w:basedOn w:val="Normal"/>
    <w:link w:val="BalloonTextChar"/>
    <w:uiPriority w:val="99"/>
    <w:semiHidden/>
    <w:unhideWhenUsed/>
    <w:rsid w:val="00DF696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F696E"/>
    <w:rPr>
      <w:rFonts w:ascii="Lucida Grande" w:eastAsia="Calibri" w:hAnsi="Lucida Grande" w:cs="Geneva"/>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D5199"/>
    <w:pPr>
      <w:spacing w:after="200" w:line="276" w:lineRule="auto"/>
    </w:pPr>
    <w:rPr>
      <w:rFonts w:ascii="Calibri" w:eastAsia="Calibri" w:hAnsi="Calibri" w:cs="Genev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199"/>
    <w:pPr>
      <w:ind w:left="720"/>
      <w:contextualSpacing/>
    </w:pPr>
  </w:style>
  <w:style w:type="character" w:styleId="CommentReference">
    <w:name w:val="annotation reference"/>
    <w:basedOn w:val="DefaultParagraphFont"/>
    <w:uiPriority w:val="99"/>
    <w:semiHidden/>
    <w:unhideWhenUsed/>
    <w:rsid w:val="00DF696E"/>
    <w:rPr>
      <w:sz w:val="18"/>
      <w:szCs w:val="18"/>
    </w:rPr>
  </w:style>
  <w:style w:type="paragraph" w:styleId="CommentText">
    <w:name w:val="annotation text"/>
    <w:basedOn w:val="Normal"/>
    <w:link w:val="CommentTextChar"/>
    <w:uiPriority w:val="99"/>
    <w:semiHidden/>
    <w:unhideWhenUsed/>
    <w:rsid w:val="00DF696E"/>
    <w:pPr>
      <w:spacing w:line="240" w:lineRule="auto"/>
    </w:pPr>
    <w:rPr>
      <w:sz w:val="24"/>
      <w:szCs w:val="24"/>
    </w:rPr>
  </w:style>
  <w:style w:type="character" w:customStyle="1" w:styleId="CommentTextChar">
    <w:name w:val="Comment Text Char"/>
    <w:basedOn w:val="DefaultParagraphFont"/>
    <w:link w:val="CommentText"/>
    <w:uiPriority w:val="99"/>
    <w:semiHidden/>
    <w:rsid w:val="00DF696E"/>
    <w:rPr>
      <w:rFonts w:ascii="Calibri" w:eastAsia="Calibri" w:hAnsi="Calibri" w:cs="Geneva"/>
    </w:rPr>
  </w:style>
  <w:style w:type="paragraph" w:styleId="CommentSubject">
    <w:name w:val="annotation subject"/>
    <w:basedOn w:val="CommentText"/>
    <w:next w:val="CommentText"/>
    <w:link w:val="CommentSubjectChar"/>
    <w:uiPriority w:val="99"/>
    <w:semiHidden/>
    <w:unhideWhenUsed/>
    <w:rsid w:val="00DF696E"/>
    <w:rPr>
      <w:b/>
      <w:bCs/>
      <w:sz w:val="20"/>
      <w:szCs w:val="20"/>
    </w:rPr>
  </w:style>
  <w:style w:type="character" w:customStyle="1" w:styleId="CommentSubjectChar">
    <w:name w:val="Comment Subject Char"/>
    <w:basedOn w:val="CommentTextChar"/>
    <w:link w:val="CommentSubject"/>
    <w:uiPriority w:val="99"/>
    <w:semiHidden/>
    <w:rsid w:val="00DF696E"/>
    <w:rPr>
      <w:rFonts w:ascii="Calibri" w:eastAsia="Calibri" w:hAnsi="Calibri" w:cs="Geneva"/>
      <w:b/>
      <w:bCs/>
      <w:sz w:val="20"/>
      <w:szCs w:val="20"/>
    </w:rPr>
  </w:style>
  <w:style w:type="paragraph" w:styleId="BalloonText">
    <w:name w:val="Balloon Text"/>
    <w:basedOn w:val="Normal"/>
    <w:link w:val="BalloonTextChar"/>
    <w:uiPriority w:val="99"/>
    <w:semiHidden/>
    <w:unhideWhenUsed/>
    <w:rsid w:val="00DF696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F696E"/>
    <w:rPr>
      <w:rFonts w:ascii="Lucida Grande" w:eastAsia="Calibri" w:hAnsi="Lucida Grande" w:cs="Geneva"/>
      <w:sz w:val="18"/>
      <w:szCs w:val="18"/>
    </w:rPr>
  </w:style>
</w:styles>
</file>

<file path=word/webSettings.xml><?xml version="1.0" encoding="utf-8"?>
<w:webSettings xmlns:r="http://schemas.openxmlformats.org/officeDocument/2006/relationships" xmlns:w="http://schemas.openxmlformats.org/wordprocessingml/2006/main">
  <w:divs>
    <w:div w:id="40709048">
      <w:bodyDiv w:val="1"/>
      <w:marLeft w:val="0"/>
      <w:marRight w:val="0"/>
      <w:marTop w:val="0"/>
      <w:marBottom w:val="0"/>
      <w:divBdr>
        <w:top w:val="none" w:sz="0" w:space="0" w:color="auto"/>
        <w:left w:val="none" w:sz="0" w:space="0" w:color="auto"/>
        <w:bottom w:val="none" w:sz="0" w:space="0" w:color="auto"/>
        <w:right w:val="none" w:sz="0" w:space="0" w:color="auto"/>
      </w:divBdr>
      <w:divsChild>
        <w:div w:id="796918057">
          <w:marLeft w:val="0"/>
          <w:marRight w:val="0"/>
          <w:marTop w:val="0"/>
          <w:marBottom w:val="0"/>
          <w:divBdr>
            <w:top w:val="none" w:sz="0" w:space="0" w:color="auto"/>
            <w:left w:val="none" w:sz="0" w:space="0" w:color="auto"/>
            <w:bottom w:val="none" w:sz="0" w:space="0" w:color="auto"/>
            <w:right w:val="none" w:sz="0" w:space="0" w:color="auto"/>
          </w:divBdr>
          <w:divsChild>
            <w:div w:id="125523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828">
      <w:bodyDiv w:val="1"/>
      <w:marLeft w:val="0"/>
      <w:marRight w:val="0"/>
      <w:marTop w:val="0"/>
      <w:marBottom w:val="0"/>
      <w:divBdr>
        <w:top w:val="none" w:sz="0" w:space="0" w:color="auto"/>
        <w:left w:val="none" w:sz="0" w:space="0" w:color="auto"/>
        <w:bottom w:val="none" w:sz="0" w:space="0" w:color="auto"/>
        <w:right w:val="none" w:sz="0" w:space="0" w:color="auto"/>
      </w:divBdr>
      <w:divsChild>
        <w:div w:id="1025907801">
          <w:marLeft w:val="0"/>
          <w:marRight w:val="0"/>
          <w:marTop w:val="0"/>
          <w:marBottom w:val="0"/>
          <w:divBdr>
            <w:top w:val="none" w:sz="0" w:space="0" w:color="auto"/>
            <w:left w:val="none" w:sz="0" w:space="0" w:color="auto"/>
            <w:bottom w:val="none" w:sz="0" w:space="0" w:color="auto"/>
            <w:right w:val="none" w:sz="0" w:space="0" w:color="auto"/>
          </w:divBdr>
          <w:divsChild>
            <w:div w:id="143721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10794">
      <w:bodyDiv w:val="1"/>
      <w:marLeft w:val="0"/>
      <w:marRight w:val="0"/>
      <w:marTop w:val="0"/>
      <w:marBottom w:val="0"/>
      <w:divBdr>
        <w:top w:val="none" w:sz="0" w:space="0" w:color="auto"/>
        <w:left w:val="none" w:sz="0" w:space="0" w:color="auto"/>
        <w:bottom w:val="none" w:sz="0" w:space="0" w:color="auto"/>
        <w:right w:val="none" w:sz="0" w:space="0" w:color="auto"/>
      </w:divBdr>
      <w:divsChild>
        <w:div w:id="1704549189">
          <w:marLeft w:val="0"/>
          <w:marRight w:val="0"/>
          <w:marTop w:val="0"/>
          <w:marBottom w:val="0"/>
          <w:divBdr>
            <w:top w:val="none" w:sz="0" w:space="0" w:color="auto"/>
            <w:left w:val="none" w:sz="0" w:space="0" w:color="auto"/>
            <w:bottom w:val="none" w:sz="0" w:space="0" w:color="auto"/>
            <w:right w:val="none" w:sz="0" w:space="0" w:color="auto"/>
          </w:divBdr>
          <w:divsChild>
            <w:div w:id="792407216">
              <w:marLeft w:val="0"/>
              <w:marRight w:val="0"/>
              <w:marTop w:val="0"/>
              <w:marBottom w:val="0"/>
              <w:divBdr>
                <w:top w:val="none" w:sz="0" w:space="0" w:color="auto"/>
                <w:left w:val="none" w:sz="0" w:space="0" w:color="auto"/>
                <w:bottom w:val="none" w:sz="0" w:space="0" w:color="auto"/>
                <w:right w:val="none" w:sz="0" w:space="0" w:color="auto"/>
              </w:divBdr>
            </w:div>
            <w:div w:id="186463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19906">
      <w:bodyDiv w:val="1"/>
      <w:marLeft w:val="0"/>
      <w:marRight w:val="0"/>
      <w:marTop w:val="0"/>
      <w:marBottom w:val="0"/>
      <w:divBdr>
        <w:top w:val="none" w:sz="0" w:space="0" w:color="auto"/>
        <w:left w:val="none" w:sz="0" w:space="0" w:color="auto"/>
        <w:bottom w:val="none" w:sz="0" w:space="0" w:color="auto"/>
        <w:right w:val="none" w:sz="0" w:space="0" w:color="auto"/>
      </w:divBdr>
      <w:divsChild>
        <w:div w:id="958489284">
          <w:marLeft w:val="0"/>
          <w:marRight w:val="0"/>
          <w:marTop w:val="0"/>
          <w:marBottom w:val="0"/>
          <w:divBdr>
            <w:top w:val="none" w:sz="0" w:space="0" w:color="auto"/>
            <w:left w:val="none" w:sz="0" w:space="0" w:color="auto"/>
            <w:bottom w:val="none" w:sz="0" w:space="0" w:color="auto"/>
            <w:right w:val="none" w:sz="0" w:space="0" w:color="auto"/>
          </w:divBdr>
          <w:divsChild>
            <w:div w:id="868449644">
              <w:marLeft w:val="0"/>
              <w:marRight w:val="0"/>
              <w:marTop w:val="0"/>
              <w:marBottom w:val="0"/>
              <w:divBdr>
                <w:top w:val="none" w:sz="0" w:space="0" w:color="auto"/>
                <w:left w:val="none" w:sz="0" w:space="0" w:color="auto"/>
                <w:bottom w:val="none" w:sz="0" w:space="0" w:color="auto"/>
                <w:right w:val="none" w:sz="0" w:space="0" w:color="auto"/>
              </w:divBdr>
            </w:div>
            <w:div w:id="1132166142">
              <w:marLeft w:val="0"/>
              <w:marRight w:val="0"/>
              <w:marTop w:val="0"/>
              <w:marBottom w:val="0"/>
              <w:divBdr>
                <w:top w:val="none" w:sz="0" w:space="0" w:color="auto"/>
                <w:left w:val="none" w:sz="0" w:space="0" w:color="auto"/>
                <w:bottom w:val="none" w:sz="0" w:space="0" w:color="auto"/>
                <w:right w:val="none" w:sz="0" w:space="0" w:color="auto"/>
              </w:divBdr>
            </w:div>
            <w:div w:id="1618414930">
              <w:marLeft w:val="0"/>
              <w:marRight w:val="0"/>
              <w:marTop w:val="0"/>
              <w:marBottom w:val="0"/>
              <w:divBdr>
                <w:top w:val="none" w:sz="0" w:space="0" w:color="auto"/>
                <w:left w:val="none" w:sz="0" w:space="0" w:color="auto"/>
                <w:bottom w:val="none" w:sz="0" w:space="0" w:color="auto"/>
                <w:right w:val="none" w:sz="0" w:space="0" w:color="auto"/>
              </w:divBdr>
            </w:div>
            <w:div w:id="164125958">
              <w:marLeft w:val="0"/>
              <w:marRight w:val="0"/>
              <w:marTop w:val="0"/>
              <w:marBottom w:val="0"/>
              <w:divBdr>
                <w:top w:val="none" w:sz="0" w:space="0" w:color="auto"/>
                <w:left w:val="none" w:sz="0" w:space="0" w:color="auto"/>
                <w:bottom w:val="none" w:sz="0" w:space="0" w:color="auto"/>
                <w:right w:val="none" w:sz="0" w:space="0" w:color="auto"/>
              </w:divBdr>
            </w:div>
            <w:div w:id="1264415624">
              <w:marLeft w:val="0"/>
              <w:marRight w:val="0"/>
              <w:marTop w:val="0"/>
              <w:marBottom w:val="0"/>
              <w:divBdr>
                <w:top w:val="none" w:sz="0" w:space="0" w:color="auto"/>
                <w:left w:val="none" w:sz="0" w:space="0" w:color="auto"/>
                <w:bottom w:val="none" w:sz="0" w:space="0" w:color="auto"/>
                <w:right w:val="none" w:sz="0" w:space="0" w:color="auto"/>
              </w:divBdr>
            </w:div>
            <w:div w:id="1500653070">
              <w:marLeft w:val="0"/>
              <w:marRight w:val="0"/>
              <w:marTop w:val="0"/>
              <w:marBottom w:val="0"/>
              <w:divBdr>
                <w:top w:val="none" w:sz="0" w:space="0" w:color="auto"/>
                <w:left w:val="none" w:sz="0" w:space="0" w:color="auto"/>
                <w:bottom w:val="none" w:sz="0" w:space="0" w:color="auto"/>
                <w:right w:val="none" w:sz="0" w:space="0" w:color="auto"/>
              </w:divBdr>
            </w:div>
            <w:div w:id="1954553191">
              <w:marLeft w:val="0"/>
              <w:marRight w:val="0"/>
              <w:marTop w:val="0"/>
              <w:marBottom w:val="0"/>
              <w:divBdr>
                <w:top w:val="none" w:sz="0" w:space="0" w:color="auto"/>
                <w:left w:val="none" w:sz="0" w:space="0" w:color="auto"/>
                <w:bottom w:val="none" w:sz="0" w:space="0" w:color="auto"/>
                <w:right w:val="none" w:sz="0" w:space="0" w:color="auto"/>
              </w:divBdr>
            </w:div>
            <w:div w:id="271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77417">
      <w:bodyDiv w:val="1"/>
      <w:marLeft w:val="0"/>
      <w:marRight w:val="0"/>
      <w:marTop w:val="0"/>
      <w:marBottom w:val="0"/>
      <w:divBdr>
        <w:top w:val="none" w:sz="0" w:space="0" w:color="auto"/>
        <w:left w:val="none" w:sz="0" w:space="0" w:color="auto"/>
        <w:bottom w:val="none" w:sz="0" w:space="0" w:color="auto"/>
        <w:right w:val="none" w:sz="0" w:space="0" w:color="auto"/>
      </w:divBdr>
      <w:divsChild>
        <w:div w:id="1778402476">
          <w:marLeft w:val="0"/>
          <w:marRight w:val="0"/>
          <w:marTop w:val="0"/>
          <w:marBottom w:val="0"/>
          <w:divBdr>
            <w:top w:val="none" w:sz="0" w:space="0" w:color="auto"/>
            <w:left w:val="none" w:sz="0" w:space="0" w:color="auto"/>
            <w:bottom w:val="none" w:sz="0" w:space="0" w:color="auto"/>
            <w:right w:val="none" w:sz="0" w:space="0" w:color="auto"/>
          </w:divBdr>
          <w:divsChild>
            <w:div w:id="210830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40600">
      <w:bodyDiv w:val="1"/>
      <w:marLeft w:val="0"/>
      <w:marRight w:val="0"/>
      <w:marTop w:val="0"/>
      <w:marBottom w:val="0"/>
      <w:divBdr>
        <w:top w:val="none" w:sz="0" w:space="0" w:color="auto"/>
        <w:left w:val="none" w:sz="0" w:space="0" w:color="auto"/>
        <w:bottom w:val="none" w:sz="0" w:space="0" w:color="auto"/>
        <w:right w:val="none" w:sz="0" w:space="0" w:color="auto"/>
      </w:divBdr>
      <w:divsChild>
        <w:div w:id="1429960113">
          <w:marLeft w:val="0"/>
          <w:marRight w:val="0"/>
          <w:marTop w:val="0"/>
          <w:marBottom w:val="0"/>
          <w:divBdr>
            <w:top w:val="none" w:sz="0" w:space="0" w:color="auto"/>
            <w:left w:val="none" w:sz="0" w:space="0" w:color="auto"/>
            <w:bottom w:val="none" w:sz="0" w:space="0" w:color="auto"/>
            <w:right w:val="none" w:sz="0" w:space="0" w:color="auto"/>
          </w:divBdr>
          <w:divsChild>
            <w:div w:id="6711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1502">
      <w:bodyDiv w:val="1"/>
      <w:marLeft w:val="0"/>
      <w:marRight w:val="0"/>
      <w:marTop w:val="0"/>
      <w:marBottom w:val="0"/>
      <w:divBdr>
        <w:top w:val="none" w:sz="0" w:space="0" w:color="auto"/>
        <w:left w:val="none" w:sz="0" w:space="0" w:color="auto"/>
        <w:bottom w:val="none" w:sz="0" w:space="0" w:color="auto"/>
        <w:right w:val="none" w:sz="0" w:space="0" w:color="auto"/>
      </w:divBdr>
      <w:divsChild>
        <w:div w:id="316497664">
          <w:marLeft w:val="0"/>
          <w:marRight w:val="0"/>
          <w:marTop w:val="0"/>
          <w:marBottom w:val="0"/>
          <w:divBdr>
            <w:top w:val="none" w:sz="0" w:space="0" w:color="auto"/>
            <w:left w:val="none" w:sz="0" w:space="0" w:color="auto"/>
            <w:bottom w:val="none" w:sz="0" w:space="0" w:color="auto"/>
            <w:right w:val="none" w:sz="0" w:space="0" w:color="auto"/>
          </w:divBdr>
          <w:divsChild>
            <w:div w:id="1719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57292">
      <w:bodyDiv w:val="1"/>
      <w:marLeft w:val="0"/>
      <w:marRight w:val="0"/>
      <w:marTop w:val="0"/>
      <w:marBottom w:val="0"/>
      <w:divBdr>
        <w:top w:val="none" w:sz="0" w:space="0" w:color="auto"/>
        <w:left w:val="none" w:sz="0" w:space="0" w:color="auto"/>
        <w:bottom w:val="none" w:sz="0" w:space="0" w:color="auto"/>
        <w:right w:val="none" w:sz="0" w:space="0" w:color="auto"/>
      </w:divBdr>
      <w:divsChild>
        <w:div w:id="261185276">
          <w:marLeft w:val="0"/>
          <w:marRight w:val="0"/>
          <w:marTop w:val="0"/>
          <w:marBottom w:val="0"/>
          <w:divBdr>
            <w:top w:val="none" w:sz="0" w:space="0" w:color="auto"/>
            <w:left w:val="none" w:sz="0" w:space="0" w:color="auto"/>
            <w:bottom w:val="none" w:sz="0" w:space="0" w:color="auto"/>
            <w:right w:val="none" w:sz="0" w:space="0" w:color="auto"/>
          </w:divBdr>
          <w:divsChild>
            <w:div w:id="1851872604">
              <w:marLeft w:val="0"/>
              <w:marRight w:val="0"/>
              <w:marTop w:val="0"/>
              <w:marBottom w:val="0"/>
              <w:divBdr>
                <w:top w:val="none" w:sz="0" w:space="0" w:color="auto"/>
                <w:left w:val="none" w:sz="0" w:space="0" w:color="auto"/>
                <w:bottom w:val="none" w:sz="0" w:space="0" w:color="auto"/>
                <w:right w:val="none" w:sz="0" w:space="0" w:color="auto"/>
              </w:divBdr>
            </w:div>
            <w:div w:id="115553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18057">
      <w:bodyDiv w:val="1"/>
      <w:marLeft w:val="0"/>
      <w:marRight w:val="0"/>
      <w:marTop w:val="0"/>
      <w:marBottom w:val="0"/>
      <w:divBdr>
        <w:top w:val="none" w:sz="0" w:space="0" w:color="auto"/>
        <w:left w:val="none" w:sz="0" w:space="0" w:color="auto"/>
        <w:bottom w:val="none" w:sz="0" w:space="0" w:color="auto"/>
        <w:right w:val="none" w:sz="0" w:space="0" w:color="auto"/>
      </w:divBdr>
      <w:divsChild>
        <w:div w:id="1892305709">
          <w:marLeft w:val="0"/>
          <w:marRight w:val="0"/>
          <w:marTop w:val="0"/>
          <w:marBottom w:val="0"/>
          <w:divBdr>
            <w:top w:val="none" w:sz="0" w:space="0" w:color="auto"/>
            <w:left w:val="none" w:sz="0" w:space="0" w:color="auto"/>
            <w:bottom w:val="none" w:sz="0" w:space="0" w:color="auto"/>
            <w:right w:val="none" w:sz="0" w:space="0" w:color="auto"/>
          </w:divBdr>
          <w:divsChild>
            <w:div w:id="12627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673687">
      <w:bodyDiv w:val="1"/>
      <w:marLeft w:val="0"/>
      <w:marRight w:val="0"/>
      <w:marTop w:val="0"/>
      <w:marBottom w:val="0"/>
      <w:divBdr>
        <w:top w:val="none" w:sz="0" w:space="0" w:color="auto"/>
        <w:left w:val="none" w:sz="0" w:space="0" w:color="auto"/>
        <w:bottom w:val="none" w:sz="0" w:space="0" w:color="auto"/>
        <w:right w:val="none" w:sz="0" w:space="0" w:color="auto"/>
      </w:divBdr>
      <w:divsChild>
        <w:div w:id="210658882">
          <w:marLeft w:val="0"/>
          <w:marRight w:val="0"/>
          <w:marTop w:val="0"/>
          <w:marBottom w:val="0"/>
          <w:divBdr>
            <w:top w:val="none" w:sz="0" w:space="0" w:color="auto"/>
            <w:left w:val="none" w:sz="0" w:space="0" w:color="auto"/>
            <w:bottom w:val="none" w:sz="0" w:space="0" w:color="auto"/>
            <w:right w:val="none" w:sz="0" w:space="0" w:color="auto"/>
          </w:divBdr>
          <w:divsChild>
            <w:div w:id="1405689109">
              <w:marLeft w:val="0"/>
              <w:marRight w:val="0"/>
              <w:marTop w:val="0"/>
              <w:marBottom w:val="0"/>
              <w:divBdr>
                <w:top w:val="none" w:sz="0" w:space="0" w:color="auto"/>
                <w:left w:val="none" w:sz="0" w:space="0" w:color="auto"/>
                <w:bottom w:val="none" w:sz="0" w:space="0" w:color="auto"/>
                <w:right w:val="none" w:sz="0" w:space="0" w:color="auto"/>
              </w:divBdr>
            </w:div>
            <w:div w:id="996540797">
              <w:marLeft w:val="0"/>
              <w:marRight w:val="0"/>
              <w:marTop w:val="0"/>
              <w:marBottom w:val="0"/>
              <w:divBdr>
                <w:top w:val="none" w:sz="0" w:space="0" w:color="auto"/>
                <w:left w:val="none" w:sz="0" w:space="0" w:color="auto"/>
                <w:bottom w:val="none" w:sz="0" w:space="0" w:color="auto"/>
                <w:right w:val="none" w:sz="0" w:space="0" w:color="auto"/>
              </w:divBdr>
            </w:div>
            <w:div w:id="30987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103626">
      <w:bodyDiv w:val="1"/>
      <w:marLeft w:val="0"/>
      <w:marRight w:val="0"/>
      <w:marTop w:val="0"/>
      <w:marBottom w:val="0"/>
      <w:divBdr>
        <w:top w:val="none" w:sz="0" w:space="0" w:color="auto"/>
        <w:left w:val="none" w:sz="0" w:space="0" w:color="auto"/>
        <w:bottom w:val="none" w:sz="0" w:space="0" w:color="auto"/>
        <w:right w:val="none" w:sz="0" w:space="0" w:color="auto"/>
      </w:divBdr>
      <w:divsChild>
        <w:div w:id="947004750">
          <w:marLeft w:val="0"/>
          <w:marRight w:val="0"/>
          <w:marTop w:val="0"/>
          <w:marBottom w:val="0"/>
          <w:divBdr>
            <w:top w:val="none" w:sz="0" w:space="0" w:color="auto"/>
            <w:left w:val="none" w:sz="0" w:space="0" w:color="auto"/>
            <w:bottom w:val="none" w:sz="0" w:space="0" w:color="auto"/>
            <w:right w:val="none" w:sz="0" w:space="0" w:color="auto"/>
          </w:divBdr>
          <w:divsChild>
            <w:div w:id="35384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71205">
      <w:bodyDiv w:val="1"/>
      <w:marLeft w:val="0"/>
      <w:marRight w:val="0"/>
      <w:marTop w:val="0"/>
      <w:marBottom w:val="0"/>
      <w:divBdr>
        <w:top w:val="none" w:sz="0" w:space="0" w:color="auto"/>
        <w:left w:val="none" w:sz="0" w:space="0" w:color="auto"/>
        <w:bottom w:val="none" w:sz="0" w:space="0" w:color="auto"/>
        <w:right w:val="none" w:sz="0" w:space="0" w:color="auto"/>
      </w:divBdr>
      <w:divsChild>
        <w:div w:id="1850219286">
          <w:marLeft w:val="0"/>
          <w:marRight w:val="0"/>
          <w:marTop w:val="0"/>
          <w:marBottom w:val="0"/>
          <w:divBdr>
            <w:top w:val="none" w:sz="0" w:space="0" w:color="auto"/>
            <w:left w:val="none" w:sz="0" w:space="0" w:color="auto"/>
            <w:bottom w:val="none" w:sz="0" w:space="0" w:color="auto"/>
            <w:right w:val="none" w:sz="0" w:space="0" w:color="auto"/>
          </w:divBdr>
          <w:divsChild>
            <w:div w:id="599871002">
              <w:marLeft w:val="0"/>
              <w:marRight w:val="0"/>
              <w:marTop w:val="0"/>
              <w:marBottom w:val="0"/>
              <w:divBdr>
                <w:top w:val="none" w:sz="0" w:space="0" w:color="auto"/>
                <w:left w:val="none" w:sz="0" w:space="0" w:color="auto"/>
                <w:bottom w:val="none" w:sz="0" w:space="0" w:color="auto"/>
                <w:right w:val="none" w:sz="0" w:space="0" w:color="auto"/>
              </w:divBdr>
            </w:div>
            <w:div w:id="1438939974">
              <w:marLeft w:val="0"/>
              <w:marRight w:val="0"/>
              <w:marTop w:val="0"/>
              <w:marBottom w:val="0"/>
              <w:divBdr>
                <w:top w:val="none" w:sz="0" w:space="0" w:color="auto"/>
                <w:left w:val="none" w:sz="0" w:space="0" w:color="auto"/>
                <w:bottom w:val="none" w:sz="0" w:space="0" w:color="auto"/>
                <w:right w:val="none" w:sz="0" w:space="0" w:color="auto"/>
              </w:divBdr>
            </w:div>
            <w:div w:id="1719430514">
              <w:marLeft w:val="0"/>
              <w:marRight w:val="0"/>
              <w:marTop w:val="0"/>
              <w:marBottom w:val="0"/>
              <w:divBdr>
                <w:top w:val="none" w:sz="0" w:space="0" w:color="auto"/>
                <w:left w:val="none" w:sz="0" w:space="0" w:color="auto"/>
                <w:bottom w:val="none" w:sz="0" w:space="0" w:color="auto"/>
                <w:right w:val="none" w:sz="0" w:space="0" w:color="auto"/>
              </w:divBdr>
            </w:div>
            <w:div w:id="115746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03703">
      <w:bodyDiv w:val="1"/>
      <w:marLeft w:val="0"/>
      <w:marRight w:val="0"/>
      <w:marTop w:val="0"/>
      <w:marBottom w:val="0"/>
      <w:divBdr>
        <w:top w:val="none" w:sz="0" w:space="0" w:color="auto"/>
        <w:left w:val="none" w:sz="0" w:space="0" w:color="auto"/>
        <w:bottom w:val="none" w:sz="0" w:space="0" w:color="auto"/>
        <w:right w:val="none" w:sz="0" w:space="0" w:color="auto"/>
      </w:divBdr>
      <w:divsChild>
        <w:div w:id="837766207">
          <w:marLeft w:val="0"/>
          <w:marRight w:val="0"/>
          <w:marTop w:val="0"/>
          <w:marBottom w:val="0"/>
          <w:divBdr>
            <w:top w:val="none" w:sz="0" w:space="0" w:color="auto"/>
            <w:left w:val="none" w:sz="0" w:space="0" w:color="auto"/>
            <w:bottom w:val="none" w:sz="0" w:space="0" w:color="auto"/>
            <w:right w:val="none" w:sz="0" w:space="0" w:color="auto"/>
          </w:divBdr>
          <w:divsChild>
            <w:div w:id="211505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565011">
      <w:bodyDiv w:val="1"/>
      <w:marLeft w:val="0"/>
      <w:marRight w:val="0"/>
      <w:marTop w:val="0"/>
      <w:marBottom w:val="0"/>
      <w:divBdr>
        <w:top w:val="none" w:sz="0" w:space="0" w:color="auto"/>
        <w:left w:val="none" w:sz="0" w:space="0" w:color="auto"/>
        <w:bottom w:val="none" w:sz="0" w:space="0" w:color="auto"/>
        <w:right w:val="none" w:sz="0" w:space="0" w:color="auto"/>
      </w:divBdr>
      <w:divsChild>
        <w:div w:id="1693414446">
          <w:marLeft w:val="0"/>
          <w:marRight w:val="0"/>
          <w:marTop w:val="0"/>
          <w:marBottom w:val="0"/>
          <w:divBdr>
            <w:top w:val="none" w:sz="0" w:space="0" w:color="auto"/>
            <w:left w:val="none" w:sz="0" w:space="0" w:color="auto"/>
            <w:bottom w:val="none" w:sz="0" w:space="0" w:color="auto"/>
            <w:right w:val="none" w:sz="0" w:space="0" w:color="auto"/>
          </w:divBdr>
          <w:divsChild>
            <w:div w:id="2269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063923">
      <w:bodyDiv w:val="1"/>
      <w:marLeft w:val="0"/>
      <w:marRight w:val="0"/>
      <w:marTop w:val="0"/>
      <w:marBottom w:val="0"/>
      <w:divBdr>
        <w:top w:val="none" w:sz="0" w:space="0" w:color="auto"/>
        <w:left w:val="none" w:sz="0" w:space="0" w:color="auto"/>
        <w:bottom w:val="none" w:sz="0" w:space="0" w:color="auto"/>
        <w:right w:val="none" w:sz="0" w:space="0" w:color="auto"/>
      </w:divBdr>
      <w:divsChild>
        <w:div w:id="1601063933">
          <w:marLeft w:val="0"/>
          <w:marRight w:val="0"/>
          <w:marTop w:val="0"/>
          <w:marBottom w:val="0"/>
          <w:divBdr>
            <w:top w:val="none" w:sz="0" w:space="0" w:color="auto"/>
            <w:left w:val="none" w:sz="0" w:space="0" w:color="auto"/>
            <w:bottom w:val="none" w:sz="0" w:space="0" w:color="auto"/>
            <w:right w:val="none" w:sz="0" w:space="0" w:color="auto"/>
          </w:divBdr>
          <w:divsChild>
            <w:div w:id="724839767">
              <w:marLeft w:val="0"/>
              <w:marRight w:val="0"/>
              <w:marTop w:val="0"/>
              <w:marBottom w:val="0"/>
              <w:divBdr>
                <w:top w:val="none" w:sz="0" w:space="0" w:color="auto"/>
                <w:left w:val="none" w:sz="0" w:space="0" w:color="auto"/>
                <w:bottom w:val="none" w:sz="0" w:space="0" w:color="auto"/>
                <w:right w:val="none" w:sz="0" w:space="0" w:color="auto"/>
              </w:divBdr>
            </w:div>
            <w:div w:id="1986738521">
              <w:marLeft w:val="0"/>
              <w:marRight w:val="0"/>
              <w:marTop w:val="0"/>
              <w:marBottom w:val="0"/>
              <w:divBdr>
                <w:top w:val="none" w:sz="0" w:space="0" w:color="auto"/>
                <w:left w:val="none" w:sz="0" w:space="0" w:color="auto"/>
                <w:bottom w:val="none" w:sz="0" w:space="0" w:color="auto"/>
                <w:right w:val="none" w:sz="0" w:space="0" w:color="auto"/>
              </w:divBdr>
            </w:div>
            <w:div w:id="49179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964420">
      <w:bodyDiv w:val="1"/>
      <w:marLeft w:val="0"/>
      <w:marRight w:val="0"/>
      <w:marTop w:val="0"/>
      <w:marBottom w:val="0"/>
      <w:divBdr>
        <w:top w:val="none" w:sz="0" w:space="0" w:color="auto"/>
        <w:left w:val="none" w:sz="0" w:space="0" w:color="auto"/>
        <w:bottom w:val="none" w:sz="0" w:space="0" w:color="auto"/>
        <w:right w:val="none" w:sz="0" w:space="0" w:color="auto"/>
      </w:divBdr>
      <w:divsChild>
        <w:div w:id="569462597">
          <w:marLeft w:val="0"/>
          <w:marRight w:val="0"/>
          <w:marTop w:val="0"/>
          <w:marBottom w:val="0"/>
          <w:divBdr>
            <w:top w:val="none" w:sz="0" w:space="0" w:color="auto"/>
            <w:left w:val="none" w:sz="0" w:space="0" w:color="auto"/>
            <w:bottom w:val="none" w:sz="0" w:space="0" w:color="auto"/>
            <w:right w:val="none" w:sz="0" w:space="0" w:color="auto"/>
          </w:divBdr>
          <w:divsChild>
            <w:div w:id="1022824541">
              <w:marLeft w:val="0"/>
              <w:marRight w:val="0"/>
              <w:marTop w:val="0"/>
              <w:marBottom w:val="0"/>
              <w:divBdr>
                <w:top w:val="none" w:sz="0" w:space="0" w:color="auto"/>
                <w:left w:val="none" w:sz="0" w:space="0" w:color="auto"/>
                <w:bottom w:val="none" w:sz="0" w:space="0" w:color="auto"/>
                <w:right w:val="none" w:sz="0" w:space="0" w:color="auto"/>
              </w:divBdr>
            </w:div>
            <w:div w:id="1540049731">
              <w:marLeft w:val="0"/>
              <w:marRight w:val="0"/>
              <w:marTop w:val="0"/>
              <w:marBottom w:val="0"/>
              <w:divBdr>
                <w:top w:val="none" w:sz="0" w:space="0" w:color="auto"/>
                <w:left w:val="none" w:sz="0" w:space="0" w:color="auto"/>
                <w:bottom w:val="none" w:sz="0" w:space="0" w:color="auto"/>
                <w:right w:val="none" w:sz="0" w:space="0" w:color="auto"/>
              </w:divBdr>
            </w:div>
            <w:div w:id="1741246641">
              <w:marLeft w:val="0"/>
              <w:marRight w:val="0"/>
              <w:marTop w:val="0"/>
              <w:marBottom w:val="0"/>
              <w:divBdr>
                <w:top w:val="none" w:sz="0" w:space="0" w:color="auto"/>
                <w:left w:val="none" w:sz="0" w:space="0" w:color="auto"/>
                <w:bottom w:val="none" w:sz="0" w:space="0" w:color="auto"/>
                <w:right w:val="none" w:sz="0" w:space="0" w:color="auto"/>
              </w:divBdr>
            </w:div>
            <w:div w:id="995497843">
              <w:marLeft w:val="0"/>
              <w:marRight w:val="0"/>
              <w:marTop w:val="0"/>
              <w:marBottom w:val="0"/>
              <w:divBdr>
                <w:top w:val="none" w:sz="0" w:space="0" w:color="auto"/>
                <w:left w:val="none" w:sz="0" w:space="0" w:color="auto"/>
                <w:bottom w:val="none" w:sz="0" w:space="0" w:color="auto"/>
                <w:right w:val="none" w:sz="0" w:space="0" w:color="auto"/>
              </w:divBdr>
            </w:div>
            <w:div w:id="399791753">
              <w:marLeft w:val="0"/>
              <w:marRight w:val="0"/>
              <w:marTop w:val="0"/>
              <w:marBottom w:val="0"/>
              <w:divBdr>
                <w:top w:val="none" w:sz="0" w:space="0" w:color="auto"/>
                <w:left w:val="none" w:sz="0" w:space="0" w:color="auto"/>
                <w:bottom w:val="none" w:sz="0" w:space="0" w:color="auto"/>
                <w:right w:val="none" w:sz="0" w:space="0" w:color="auto"/>
              </w:divBdr>
            </w:div>
            <w:div w:id="2011634263">
              <w:marLeft w:val="0"/>
              <w:marRight w:val="0"/>
              <w:marTop w:val="0"/>
              <w:marBottom w:val="0"/>
              <w:divBdr>
                <w:top w:val="none" w:sz="0" w:space="0" w:color="auto"/>
                <w:left w:val="none" w:sz="0" w:space="0" w:color="auto"/>
                <w:bottom w:val="none" w:sz="0" w:space="0" w:color="auto"/>
                <w:right w:val="none" w:sz="0" w:space="0" w:color="auto"/>
              </w:divBdr>
            </w:div>
            <w:div w:id="206458318">
              <w:marLeft w:val="0"/>
              <w:marRight w:val="0"/>
              <w:marTop w:val="0"/>
              <w:marBottom w:val="0"/>
              <w:divBdr>
                <w:top w:val="none" w:sz="0" w:space="0" w:color="auto"/>
                <w:left w:val="none" w:sz="0" w:space="0" w:color="auto"/>
                <w:bottom w:val="none" w:sz="0" w:space="0" w:color="auto"/>
                <w:right w:val="none" w:sz="0" w:space="0" w:color="auto"/>
              </w:divBdr>
            </w:div>
            <w:div w:id="210248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00442">
      <w:bodyDiv w:val="1"/>
      <w:marLeft w:val="0"/>
      <w:marRight w:val="0"/>
      <w:marTop w:val="0"/>
      <w:marBottom w:val="0"/>
      <w:divBdr>
        <w:top w:val="none" w:sz="0" w:space="0" w:color="auto"/>
        <w:left w:val="none" w:sz="0" w:space="0" w:color="auto"/>
        <w:bottom w:val="none" w:sz="0" w:space="0" w:color="auto"/>
        <w:right w:val="none" w:sz="0" w:space="0" w:color="auto"/>
      </w:divBdr>
      <w:divsChild>
        <w:div w:id="1660426557">
          <w:marLeft w:val="0"/>
          <w:marRight w:val="0"/>
          <w:marTop w:val="0"/>
          <w:marBottom w:val="0"/>
          <w:divBdr>
            <w:top w:val="none" w:sz="0" w:space="0" w:color="auto"/>
            <w:left w:val="none" w:sz="0" w:space="0" w:color="auto"/>
            <w:bottom w:val="none" w:sz="0" w:space="0" w:color="auto"/>
            <w:right w:val="none" w:sz="0" w:space="0" w:color="auto"/>
          </w:divBdr>
          <w:divsChild>
            <w:div w:id="2099475431">
              <w:marLeft w:val="0"/>
              <w:marRight w:val="0"/>
              <w:marTop w:val="0"/>
              <w:marBottom w:val="0"/>
              <w:divBdr>
                <w:top w:val="none" w:sz="0" w:space="0" w:color="auto"/>
                <w:left w:val="none" w:sz="0" w:space="0" w:color="auto"/>
                <w:bottom w:val="none" w:sz="0" w:space="0" w:color="auto"/>
                <w:right w:val="none" w:sz="0" w:space="0" w:color="auto"/>
              </w:divBdr>
            </w:div>
            <w:div w:id="268978169">
              <w:marLeft w:val="0"/>
              <w:marRight w:val="0"/>
              <w:marTop w:val="0"/>
              <w:marBottom w:val="0"/>
              <w:divBdr>
                <w:top w:val="none" w:sz="0" w:space="0" w:color="auto"/>
                <w:left w:val="none" w:sz="0" w:space="0" w:color="auto"/>
                <w:bottom w:val="none" w:sz="0" w:space="0" w:color="auto"/>
                <w:right w:val="none" w:sz="0" w:space="0" w:color="auto"/>
              </w:divBdr>
            </w:div>
            <w:div w:id="119125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0815">
      <w:bodyDiv w:val="1"/>
      <w:marLeft w:val="0"/>
      <w:marRight w:val="0"/>
      <w:marTop w:val="0"/>
      <w:marBottom w:val="0"/>
      <w:divBdr>
        <w:top w:val="none" w:sz="0" w:space="0" w:color="auto"/>
        <w:left w:val="none" w:sz="0" w:space="0" w:color="auto"/>
        <w:bottom w:val="none" w:sz="0" w:space="0" w:color="auto"/>
        <w:right w:val="none" w:sz="0" w:space="0" w:color="auto"/>
      </w:divBdr>
      <w:divsChild>
        <w:div w:id="1344087071">
          <w:marLeft w:val="0"/>
          <w:marRight w:val="0"/>
          <w:marTop w:val="0"/>
          <w:marBottom w:val="0"/>
          <w:divBdr>
            <w:top w:val="none" w:sz="0" w:space="0" w:color="auto"/>
            <w:left w:val="none" w:sz="0" w:space="0" w:color="auto"/>
            <w:bottom w:val="none" w:sz="0" w:space="0" w:color="auto"/>
            <w:right w:val="none" w:sz="0" w:space="0" w:color="auto"/>
          </w:divBdr>
          <w:divsChild>
            <w:div w:id="67989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948367">
      <w:bodyDiv w:val="1"/>
      <w:marLeft w:val="0"/>
      <w:marRight w:val="0"/>
      <w:marTop w:val="0"/>
      <w:marBottom w:val="0"/>
      <w:divBdr>
        <w:top w:val="none" w:sz="0" w:space="0" w:color="auto"/>
        <w:left w:val="none" w:sz="0" w:space="0" w:color="auto"/>
        <w:bottom w:val="none" w:sz="0" w:space="0" w:color="auto"/>
        <w:right w:val="none" w:sz="0" w:space="0" w:color="auto"/>
      </w:divBdr>
      <w:divsChild>
        <w:div w:id="1022054354">
          <w:marLeft w:val="0"/>
          <w:marRight w:val="0"/>
          <w:marTop w:val="0"/>
          <w:marBottom w:val="0"/>
          <w:divBdr>
            <w:top w:val="none" w:sz="0" w:space="0" w:color="auto"/>
            <w:left w:val="none" w:sz="0" w:space="0" w:color="auto"/>
            <w:bottom w:val="none" w:sz="0" w:space="0" w:color="auto"/>
            <w:right w:val="none" w:sz="0" w:space="0" w:color="auto"/>
          </w:divBdr>
          <w:divsChild>
            <w:div w:id="189538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8876">
      <w:bodyDiv w:val="1"/>
      <w:marLeft w:val="0"/>
      <w:marRight w:val="0"/>
      <w:marTop w:val="0"/>
      <w:marBottom w:val="0"/>
      <w:divBdr>
        <w:top w:val="none" w:sz="0" w:space="0" w:color="auto"/>
        <w:left w:val="none" w:sz="0" w:space="0" w:color="auto"/>
        <w:bottom w:val="none" w:sz="0" w:space="0" w:color="auto"/>
        <w:right w:val="none" w:sz="0" w:space="0" w:color="auto"/>
      </w:divBdr>
      <w:divsChild>
        <w:div w:id="911235907">
          <w:marLeft w:val="0"/>
          <w:marRight w:val="0"/>
          <w:marTop w:val="0"/>
          <w:marBottom w:val="0"/>
          <w:divBdr>
            <w:top w:val="none" w:sz="0" w:space="0" w:color="auto"/>
            <w:left w:val="none" w:sz="0" w:space="0" w:color="auto"/>
            <w:bottom w:val="none" w:sz="0" w:space="0" w:color="auto"/>
            <w:right w:val="none" w:sz="0" w:space="0" w:color="auto"/>
          </w:divBdr>
          <w:divsChild>
            <w:div w:id="121812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21005">
      <w:bodyDiv w:val="1"/>
      <w:marLeft w:val="0"/>
      <w:marRight w:val="0"/>
      <w:marTop w:val="0"/>
      <w:marBottom w:val="0"/>
      <w:divBdr>
        <w:top w:val="none" w:sz="0" w:space="0" w:color="auto"/>
        <w:left w:val="none" w:sz="0" w:space="0" w:color="auto"/>
        <w:bottom w:val="none" w:sz="0" w:space="0" w:color="auto"/>
        <w:right w:val="none" w:sz="0" w:space="0" w:color="auto"/>
      </w:divBdr>
      <w:divsChild>
        <w:div w:id="397290694">
          <w:marLeft w:val="0"/>
          <w:marRight w:val="0"/>
          <w:marTop w:val="0"/>
          <w:marBottom w:val="0"/>
          <w:divBdr>
            <w:top w:val="none" w:sz="0" w:space="0" w:color="auto"/>
            <w:left w:val="none" w:sz="0" w:space="0" w:color="auto"/>
            <w:bottom w:val="none" w:sz="0" w:space="0" w:color="auto"/>
            <w:right w:val="none" w:sz="0" w:space="0" w:color="auto"/>
          </w:divBdr>
          <w:divsChild>
            <w:div w:id="15760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54263">
      <w:bodyDiv w:val="1"/>
      <w:marLeft w:val="0"/>
      <w:marRight w:val="0"/>
      <w:marTop w:val="0"/>
      <w:marBottom w:val="0"/>
      <w:divBdr>
        <w:top w:val="none" w:sz="0" w:space="0" w:color="auto"/>
        <w:left w:val="none" w:sz="0" w:space="0" w:color="auto"/>
        <w:bottom w:val="none" w:sz="0" w:space="0" w:color="auto"/>
        <w:right w:val="none" w:sz="0" w:space="0" w:color="auto"/>
      </w:divBdr>
      <w:divsChild>
        <w:div w:id="775759717">
          <w:marLeft w:val="0"/>
          <w:marRight w:val="0"/>
          <w:marTop w:val="0"/>
          <w:marBottom w:val="0"/>
          <w:divBdr>
            <w:top w:val="none" w:sz="0" w:space="0" w:color="auto"/>
            <w:left w:val="none" w:sz="0" w:space="0" w:color="auto"/>
            <w:bottom w:val="none" w:sz="0" w:space="0" w:color="auto"/>
            <w:right w:val="none" w:sz="0" w:space="0" w:color="auto"/>
          </w:divBdr>
          <w:divsChild>
            <w:div w:id="249890715">
              <w:marLeft w:val="0"/>
              <w:marRight w:val="0"/>
              <w:marTop w:val="0"/>
              <w:marBottom w:val="0"/>
              <w:divBdr>
                <w:top w:val="none" w:sz="0" w:space="0" w:color="auto"/>
                <w:left w:val="none" w:sz="0" w:space="0" w:color="auto"/>
                <w:bottom w:val="none" w:sz="0" w:space="0" w:color="auto"/>
                <w:right w:val="none" w:sz="0" w:space="0" w:color="auto"/>
              </w:divBdr>
            </w:div>
            <w:div w:id="1136871169">
              <w:marLeft w:val="0"/>
              <w:marRight w:val="0"/>
              <w:marTop w:val="0"/>
              <w:marBottom w:val="0"/>
              <w:divBdr>
                <w:top w:val="none" w:sz="0" w:space="0" w:color="auto"/>
                <w:left w:val="none" w:sz="0" w:space="0" w:color="auto"/>
                <w:bottom w:val="none" w:sz="0" w:space="0" w:color="auto"/>
                <w:right w:val="none" w:sz="0" w:space="0" w:color="auto"/>
              </w:divBdr>
            </w:div>
            <w:div w:id="2788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329816">
      <w:bodyDiv w:val="1"/>
      <w:marLeft w:val="0"/>
      <w:marRight w:val="0"/>
      <w:marTop w:val="0"/>
      <w:marBottom w:val="0"/>
      <w:divBdr>
        <w:top w:val="none" w:sz="0" w:space="0" w:color="auto"/>
        <w:left w:val="none" w:sz="0" w:space="0" w:color="auto"/>
        <w:bottom w:val="none" w:sz="0" w:space="0" w:color="auto"/>
        <w:right w:val="none" w:sz="0" w:space="0" w:color="auto"/>
      </w:divBdr>
      <w:divsChild>
        <w:div w:id="40134932">
          <w:marLeft w:val="0"/>
          <w:marRight w:val="0"/>
          <w:marTop w:val="0"/>
          <w:marBottom w:val="0"/>
          <w:divBdr>
            <w:top w:val="none" w:sz="0" w:space="0" w:color="auto"/>
            <w:left w:val="none" w:sz="0" w:space="0" w:color="auto"/>
            <w:bottom w:val="none" w:sz="0" w:space="0" w:color="auto"/>
            <w:right w:val="none" w:sz="0" w:space="0" w:color="auto"/>
          </w:divBdr>
          <w:divsChild>
            <w:div w:id="163644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568822">
      <w:bodyDiv w:val="1"/>
      <w:marLeft w:val="0"/>
      <w:marRight w:val="0"/>
      <w:marTop w:val="0"/>
      <w:marBottom w:val="0"/>
      <w:divBdr>
        <w:top w:val="none" w:sz="0" w:space="0" w:color="auto"/>
        <w:left w:val="none" w:sz="0" w:space="0" w:color="auto"/>
        <w:bottom w:val="none" w:sz="0" w:space="0" w:color="auto"/>
        <w:right w:val="none" w:sz="0" w:space="0" w:color="auto"/>
      </w:divBdr>
      <w:divsChild>
        <w:div w:id="1368096082">
          <w:marLeft w:val="0"/>
          <w:marRight w:val="0"/>
          <w:marTop w:val="0"/>
          <w:marBottom w:val="0"/>
          <w:divBdr>
            <w:top w:val="none" w:sz="0" w:space="0" w:color="auto"/>
            <w:left w:val="none" w:sz="0" w:space="0" w:color="auto"/>
            <w:bottom w:val="none" w:sz="0" w:space="0" w:color="auto"/>
            <w:right w:val="none" w:sz="0" w:space="0" w:color="auto"/>
          </w:divBdr>
          <w:divsChild>
            <w:div w:id="11491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73260">
      <w:bodyDiv w:val="1"/>
      <w:marLeft w:val="0"/>
      <w:marRight w:val="0"/>
      <w:marTop w:val="0"/>
      <w:marBottom w:val="0"/>
      <w:divBdr>
        <w:top w:val="none" w:sz="0" w:space="0" w:color="auto"/>
        <w:left w:val="none" w:sz="0" w:space="0" w:color="auto"/>
        <w:bottom w:val="none" w:sz="0" w:space="0" w:color="auto"/>
        <w:right w:val="none" w:sz="0" w:space="0" w:color="auto"/>
      </w:divBdr>
      <w:divsChild>
        <w:div w:id="2009940492">
          <w:marLeft w:val="0"/>
          <w:marRight w:val="0"/>
          <w:marTop w:val="0"/>
          <w:marBottom w:val="0"/>
          <w:divBdr>
            <w:top w:val="none" w:sz="0" w:space="0" w:color="auto"/>
            <w:left w:val="none" w:sz="0" w:space="0" w:color="auto"/>
            <w:bottom w:val="none" w:sz="0" w:space="0" w:color="auto"/>
            <w:right w:val="none" w:sz="0" w:space="0" w:color="auto"/>
          </w:divBdr>
          <w:divsChild>
            <w:div w:id="1110930464">
              <w:marLeft w:val="0"/>
              <w:marRight w:val="0"/>
              <w:marTop w:val="0"/>
              <w:marBottom w:val="0"/>
              <w:divBdr>
                <w:top w:val="none" w:sz="0" w:space="0" w:color="auto"/>
                <w:left w:val="none" w:sz="0" w:space="0" w:color="auto"/>
                <w:bottom w:val="none" w:sz="0" w:space="0" w:color="auto"/>
                <w:right w:val="none" w:sz="0" w:space="0" w:color="auto"/>
              </w:divBdr>
            </w:div>
            <w:div w:id="44762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94923">
      <w:bodyDiv w:val="1"/>
      <w:marLeft w:val="0"/>
      <w:marRight w:val="0"/>
      <w:marTop w:val="0"/>
      <w:marBottom w:val="0"/>
      <w:divBdr>
        <w:top w:val="none" w:sz="0" w:space="0" w:color="auto"/>
        <w:left w:val="none" w:sz="0" w:space="0" w:color="auto"/>
        <w:bottom w:val="none" w:sz="0" w:space="0" w:color="auto"/>
        <w:right w:val="none" w:sz="0" w:space="0" w:color="auto"/>
      </w:divBdr>
      <w:divsChild>
        <w:div w:id="1850945662">
          <w:marLeft w:val="0"/>
          <w:marRight w:val="0"/>
          <w:marTop w:val="0"/>
          <w:marBottom w:val="0"/>
          <w:divBdr>
            <w:top w:val="none" w:sz="0" w:space="0" w:color="auto"/>
            <w:left w:val="none" w:sz="0" w:space="0" w:color="auto"/>
            <w:bottom w:val="none" w:sz="0" w:space="0" w:color="auto"/>
            <w:right w:val="none" w:sz="0" w:space="0" w:color="auto"/>
          </w:divBdr>
          <w:divsChild>
            <w:div w:id="25991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60687">
      <w:bodyDiv w:val="1"/>
      <w:marLeft w:val="0"/>
      <w:marRight w:val="0"/>
      <w:marTop w:val="0"/>
      <w:marBottom w:val="0"/>
      <w:divBdr>
        <w:top w:val="none" w:sz="0" w:space="0" w:color="auto"/>
        <w:left w:val="none" w:sz="0" w:space="0" w:color="auto"/>
        <w:bottom w:val="none" w:sz="0" w:space="0" w:color="auto"/>
        <w:right w:val="none" w:sz="0" w:space="0" w:color="auto"/>
      </w:divBdr>
      <w:divsChild>
        <w:div w:id="2027126172">
          <w:marLeft w:val="0"/>
          <w:marRight w:val="0"/>
          <w:marTop w:val="0"/>
          <w:marBottom w:val="0"/>
          <w:divBdr>
            <w:top w:val="none" w:sz="0" w:space="0" w:color="auto"/>
            <w:left w:val="none" w:sz="0" w:space="0" w:color="auto"/>
            <w:bottom w:val="none" w:sz="0" w:space="0" w:color="auto"/>
            <w:right w:val="none" w:sz="0" w:space="0" w:color="auto"/>
          </w:divBdr>
          <w:divsChild>
            <w:div w:id="1522932943">
              <w:marLeft w:val="0"/>
              <w:marRight w:val="0"/>
              <w:marTop w:val="0"/>
              <w:marBottom w:val="0"/>
              <w:divBdr>
                <w:top w:val="none" w:sz="0" w:space="0" w:color="auto"/>
                <w:left w:val="none" w:sz="0" w:space="0" w:color="auto"/>
                <w:bottom w:val="none" w:sz="0" w:space="0" w:color="auto"/>
                <w:right w:val="none" w:sz="0" w:space="0" w:color="auto"/>
              </w:divBdr>
            </w:div>
            <w:div w:id="123628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66559">
      <w:bodyDiv w:val="1"/>
      <w:marLeft w:val="0"/>
      <w:marRight w:val="0"/>
      <w:marTop w:val="0"/>
      <w:marBottom w:val="0"/>
      <w:divBdr>
        <w:top w:val="none" w:sz="0" w:space="0" w:color="auto"/>
        <w:left w:val="none" w:sz="0" w:space="0" w:color="auto"/>
        <w:bottom w:val="none" w:sz="0" w:space="0" w:color="auto"/>
        <w:right w:val="none" w:sz="0" w:space="0" w:color="auto"/>
      </w:divBdr>
      <w:divsChild>
        <w:div w:id="840199409">
          <w:marLeft w:val="0"/>
          <w:marRight w:val="0"/>
          <w:marTop w:val="0"/>
          <w:marBottom w:val="0"/>
          <w:divBdr>
            <w:top w:val="none" w:sz="0" w:space="0" w:color="auto"/>
            <w:left w:val="none" w:sz="0" w:space="0" w:color="auto"/>
            <w:bottom w:val="none" w:sz="0" w:space="0" w:color="auto"/>
            <w:right w:val="none" w:sz="0" w:space="0" w:color="auto"/>
          </w:divBdr>
          <w:divsChild>
            <w:div w:id="1775320036">
              <w:marLeft w:val="0"/>
              <w:marRight w:val="0"/>
              <w:marTop w:val="0"/>
              <w:marBottom w:val="0"/>
              <w:divBdr>
                <w:top w:val="none" w:sz="0" w:space="0" w:color="auto"/>
                <w:left w:val="none" w:sz="0" w:space="0" w:color="auto"/>
                <w:bottom w:val="none" w:sz="0" w:space="0" w:color="auto"/>
                <w:right w:val="none" w:sz="0" w:space="0" w:color="auto"/>
              </w:divBdr>
              <w:divsChild>
                <w:div w:id="732045565">
                  <w:marLeft w:val="0"/>
                  <w:marRight w:val="0"/>
                  <w:marTop w:val="0"/>
                  <w:marBottom w:val="0"/>
                  <w:divBdr>
                    <w:top w:val="none" w:sz="0" w:space="0" w:color="auto"/>
                    <w:left w:val="none" w:sz="0" w:space="0" w:color="auto"/>
                    <w:bottom w:val="none" w:sz="0" w:space="0" w:color="auto"/>
                    <w:right w:val="none" w:sz="0" w:space="0" w:color="auto"/>
                  </w:divBdr>
                </w:div>
                <w:div w:id="399911287">
                  <w:marLeft w:val="0"/>
                  <w:marRight w:val="0"/>
                  <w:marTop w:val="0"/>
                  <w:marBottom w:val="0"/>
                  <w:divBdr>
                    <w:top w:val="none" w:sz="0" w:space="0" w:color="auto"/>
                    <w:left w:val="none" w:sz="0" w:space="0" w:color="auto"/>
                    <w:bottom w:val="none" w:sz="0" w:space="0" w:color="auto"/>
                    <w:right w:val="none" w:sz="0" w:space="0" w:color="auto"/>
                  </w:divBdr>
                </w:div>
                <w:div w:id="1473983588">
                  <w:marLeft w:val="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102798425">
      <w:bodyDiv w:val="1"/>
      <w:marLeft w:val="0"/>
      <w:marRight w:val="0"/>
      <w:marTop w:val="0"/>
      <w:marBottom w:val="0"/>
      <w:divBdr>
        <w:top w:val="none" w:sz="0" w:space="0" w:color="auto"/>
        <w:left w:val="none" w:sz="0" w:space="0" w:color="auto"/>
        <w:bottom w:val="none" w:sz="0" w:space="0" w:color="auto"/>
        <w:right w:val="none" w:sz="0" w:space="0" w:color="auto"/>
      </w:divBdr>
      <w:divsChild>
        <w:div w:id="1242640357">
          <w:marLeft w:val="0"/>
          <w:marRight w:val="0"/>
          <w:marTop w:val="0"/>
          <w:marBottom w:val="0"/>
          <w:divBdr>
            <w:top w:val="none" w:sz="0" w:space="0" w:color="auto"/>
            <w:left w:val="none" w:sz="0" w:space="0" w:color="auto"/>
            <w:bottom w:val="none" w:sz="0" w:space="0" w:color="auto"/>
            <w:right w:val="none" w:sz="0" w:space="0" w:color="auto"/>
          </w:divBdr>
          <w:divsChild>
            <w:div w:id="1807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868399">
      <w:bodyDiv w:val="1"/>
      <w:marLeft w:val="0"/>
      <w:marRight w:val="0"/>
      <w:marTop w:val="0"/>
      <w:marBottom w:val="0"/>
      <w:divBdr>
        <w:top w:val="none" w:sz="0" w:space="0" w:color="auto"/>
        <w:left w:val="none" w:sz="0" w:space="0" w:color="auto"/>
        <w:bottom w:val="none" w:sz="0" w:space="0" w:color="auto"/>
        <w:right w:val="none" w:sz="0" w:space="0" w:color="auto"/>
      </w:divBdr>
      <w:divsChild>
        <w:div w:id="267933865">
          <w:marLeft w:val="0"/>
          <w:marRight w:val="0"/>
          <w:marTop w:val="0"/>
          <w:marBottom w:val="0"/>
          <w:divBdr>
            <w:top w:val="none" w:sz="0" w:space="0" w:color="auto"/>
            <w:left w:val="none" w:sz="0" w:space="0" w:color="auto"/>
            <w:bottom w:val="none" w:sz="0" w:space="0" w:color="auto"/>
            <w:right w:val="none" w:sz="0" w:space="0" w:color="auto"/>
          </w:divBdr>
          <w:divsChild>
            <w:div w:id="131748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95320">
      <w:bodyDiv w:val="1"/>
      <w:marLeft w:val="0"/>
      <w:marRight w:val="0"/>
      <w:marTop w:val="0"/>
      <w:marBottom w:val="0"/>
      <w:divBdr>
        <w:top w:val="none" w:sz="0" w:space="0" w:color="auto"/>
        <w:left w:val="none" w:sz="0" w:space="0" w:color="auto"/>
        <w:bottom w:val="none" w:sz="0" w:space="0" w:color="auto"/>
        <w:right w:val="none" w:sz="0" w:space="0" w:color="auto"/>
      </w:divBdr>
      <w:divsChild>
        <w:div w:id="2037460164">
          <w:marLeft w:val="0"/>
          <w:marRight w:val="0"/>
          <w:marTop w:val="0"/>
          <w:marBottom w:val="0"/>
          <w:divBdr>
            <w:top w:val="none" w:sz="0" w:space="0" w:color="auto"/>
            <w:left w:val="none" w:sz="0" w:space="0" w:color="auto"/>
            <w:bottom w:val="none" w:sz="0" w:space="0" w:color="auto"/>
            <w:right w:val="none" w:sz="0" w:space="0" w:color="auto"/>
          </w:divBdr>
          <w:divsChild>
            <w:div w:id="1265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yale.edu/yalecollege/publications/uregs/appendix/cheating.html" TargetMode="External"/><Relationship Id="rId6" Type="http://schemas.openxmlformats.org/officeDocument/2006/relationships/hyperlink" Target="http://www.yale.edu/bass/writing/sources/why.html"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3151</Words>
  <Characters>17963</Characters>
  <Application>Microsoft Macintosh Word</Application>
  <DocSecurity>0</DocSecurity>
  <Lines>149</Lines>
  <Paragraphs>35</Paragraphs>
  <ScaleCrop>false</ScaleCrop>
  <Company>Yale University</Company>
  <LinksUpToDate>false</LinksUpToDate>
  <CharactersWithSpaces>22059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Guhin</dc:creator>
  <cp:keywords/>
  <dc:description/>
  <cp:lastModifiedBy>Jonathan Wyrtzen</cp:lastModifiedBy>
  <cp:revision>4</cp:revision>
  <dcterms:created xsi:type="dcterms:W3CDTF">2013-01-10T02:59:00Z</dcterms:created>
  <dcterms:modified xsi:type="dcterms:W3CDTF">2013-01-15T11:43:00Z</dcterms:modified>
</cp:coreProperties>
</file>